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608" w:type="dxa"/>
        <w:tblInd w:w="6379" w:type="dxa"/>
        <w:tblLook w:val="01E0" w:firstRow="1" w:lastRow="1" w:firstColumn="1" w:lastColumn="1" w:noHBand="0" w:noVBand="0"/>
      </w:tblPr>
      <w:tblGrid>
        <w:gridCol w:w="2608"/>
      </w:tblGrid>
      <w:tr w:rsidR="003B664F" w14:paraId="62493034" w14:textId="77777777" w:rsidTr="003B664F">
        <w:tc>
          <w:tcPr>
            <w:tcW w:w="2608" w:type="dxa"/>
            <w:hideMark/>
          </w:tcPr>
          <w:p w14:paraId="047A48D8" w14:textId="77777777" w:rsidR="003B664F" w:rsidRDefault="003B664F">
            <w:pPr>
              <w:widowControl w:val="0"/>
              <w:spacing w:line="276" w:lineRule="auto"/>
            </w:pPr>
            <w:r>
              <w:rPr>
                <w:b/>
                <w:bCs/>
              </w:rPr>
              <w:br w:type="page"/>
            </w:r>
            <w:r>
              <w:t>Konkurso sąlygų aprašo</w:t>
            </w:r>
          </w:p>
        </w:tc>
      </w:tr>
      <w:tr w:rsidR="003B664F" w14:paraId="06E6F019" w14:textId="77777777" w:rsidTr="003B664F">
        <w:tc>
          <w:tcPr>
            <w:tcW w:w="2608" w:type="dxa"/>
            <w:hideMark/>
          </w:tcPr>
          <w:p w14:paraId="2CCB1B66" w14:textId="1FDDCC42" w:rsidR="003B664F" w:rsidRDefault="003B664F">
            <w:pPr>
              <w:widowControl w:val="0"/>
              <w:spacing w:line="276" w:lineRule="auto"/>
            </w:pPr>
            <w:r>
              <w:t>4 priedas</w:t>
            </w:r>
          </w:p>
        </w:tc>
      </w:tr>
    </w:tbl>
    <w:p w14:paraId="0675C698" w14:textId="77777777" w:rsidR="00163473" w:rsidRDefault="00163473" w:rsidP="004800C4">
      <w:pPr>
        <w:pStyle w:val="Pagrindinistekstas"/>
        <w:jc w:val="center"/>
        <w:rPr>
          <w:szCs w:val="24"/>
        </w:rPr>
      </w:pPr>
    </w:p>
    <w:p w14:paraId="6F506E16" w14:textId="77777777" w:rsidR="004800C4" w:rsidRPr="00233821" w:rsidRDefault="003737AB" w:rsidP="004800C4">
      <w:pPr>
        <w:pStyle w:val="Pagrindinistekstas"/>
        <w:jc w:val="center"/>
        <w:rPr>
          <w:b/>
          <w:bCs/>
          <w:szCs w:val="24"/>
        </w:rPr>
      </w:pPr>
      <w:r w:rsidRPr="00233821">
        <w:rPr>
          <w:b/>
          <w:bCs/>
          <w:szCs w:val="24"/>
        </w:rPr>
        <w:t>Techninė specifikacija</w:t>
      </w:r>
    </w:p>
    <w:p w14:paraId="7B9C3D05" w14:textId="77777777" w:rsidR="003737AB" w:rsidRPr="00233821" w:rsidRDefault="003737AB" w:rsidP="004800C4">
      <w:pPr>
        <w:pStyle w:val="Pagrindinistekstas"/>
        <w:jc w:val="center"/>
        <w:rPr>
          <w:b/>
          <w:szCs w:val="24"/>
        </w:rPr>
      </w:pPr>
    </w:p>
    <w:p w14:paraId="33DDF2E9" w14:textId="315425D1" w:rsidR="001D13B3" w:rsidRPr="00233821" w:rsidRDefault="000622A6" w:rsidP="001D13B3">
      <w:pPr>
        <w:jc w:val="center"/>
        <w:rPr>
          <w:b/>
          <w:bCs/>
          <w:szCs w:val="24"/>
        </w:rPr>
      </w:pPr>
      <w:r w:rsidRPr="00233821">
        <w:rPr>
          <w:b/>
          <w:bCs/>
          <w:szCs w:val="24"/>
        </w:rPr>
        <w:t>Klaipėdos</w:t>
      </w:r>
      <w:r w:rsidR="001D13B3" w:rsidRPr="00233821">
        <w:rPr>
          <w:b/>
          <w:bCs/>
          <w:szCs w:val="24"/>
        </w:rPr>
        <w:t xml:space="preserve"> „</w:t>
      </w:r>
      <w:r w:rsidR="0068057B" w:rsidRPr="00233821">
        <w:rPr>
          <w:b/>
          <w:bCs/>
          <w:szCs w:val="24"/>
        </w:rPr>
        <w:t>Vėtrungės</w:t>
      </w:r>
      <w:r w:rsidR="001D13B3" w:rsidRPr="00233821">
        <w:rPr>
          <w:b/>
          <w:bCs/>
          <w:szCs w:val="24"/>
        </w:rPr>
        <w:t>“</w:t>
      </w:r>
      <w:r w:rsidR="004B5442" w:rsidRPr="00233821">
        <w:rPr>
          <w:b/>
          <w:bCs/>
          <w:szCs w:val="24"/>
        </w:rPr>
        <w:t xml:space="preserve"> </w:t>
      </w:r>
      <w:r w:rsidRPr="00233821">
        <w:rPr>
          <w:b/>
          <w:bCs/>
          <w:szCs w:val="24"/>
        </w:rPr>
        <w:t>gimnazij</w:t>
      </w:r>
      <w:r w:rsidR="0068057B" w:rsidRPr="00233821">
        <w:rPr>
          <w:b/>
          <w:bCs/>
          <w:szCs w:val="24"/>
        </w:rPr>
        <w:t>os</w:t>
      </w:r>
      <w:r w:rsidR="004B5442" w:rsidRPr="00233821">
        <w:rPr>
          <w:b/>
          <w:bCs/>
          <w:szCs w:val="24"/>
        </w:rPr>
        <w:t xml:space="preserve"> </w:t>
      </w:r>
      <w:r w:rsidR="0068057B" w:rsidRPr="00233821">
        <w:rPr>
          <w:b/>
          <w:bCs/>
          <w:szCs w:val="24"/>
        </w:rPr>
        <w:t>Gedminų</w:t>
      </w:r>
      <w:r w:rsidRPr="00233821">
        <w:rPr>
          <w:b/>
          <w:bCs/>
          <w:szCs w:val="24"/>
        </w:rPr>
        <w:t xml:space="preserve"> g</w:t>
      </w:r>
      <w:r w:rsidR="00982129" w:rsidRPr="00233821">
        <w:rPr>
          <w:b/>
          <w:bCs/>
          <w:szCs w:val="24"/>
        </w:rPr>
        <w:t xml:space="preserve">. </w:t>
      </w:r>
      <w:r w:rsidR="001D13B3" w:rsidRPr="00233821">
        <w:rPr>
          <w:b/>
          <w:bCs/>
          <w:szCs w:val="24"/>
        </w:rPr>
        <w:t xml:space="preserve"> </w:t>
      </w:r>
      <w:r w:rsidR="0068057B" w:rsidRPr="00233821">
        <w:rPr>
          <w:b/>
          <w:bCs/>
          <w:szCs w:val="24"/>
        </w:rPr>
        <w:t>5</w:t>
      </w:r>
      <w:r w:rsidRPr="00233821">
        <w:rPr>
          <w:b/>
          <w:bCs/>
          <w:szCs w:val="24"/>
        </w:rPr>
        <w:t xml:space="preserve"> </w:t>
      </w:r>
      <w:r w:rsidR="00982129" w:rsidRPr="00233821">
        <w:rPr>
          <w:b/>
          <w:bCs/>
          <w:szCs w:val="24"/>
        </w:rPr>
        <w:t>antro ir trečio aukštų akustinių pakabinamų lubų</w:t>
      </w:r>
      <w:r w:rsidR="00C13422" w:rsidRPr="00233821">
        <w:rPr>
          <w:b/>
          <w:bCs/>
          <w:szCs w:val="24"/>
        </w:rPr>
        <w:t xml:space="preserve"> </w:t>
      </w:r>
      <w:r w:rsidRPr="00233821">
        <w:rPr>
          <w:b/>
          <w:bCs/>
          <w:szCs w:val="24"/>
        </w:rPr>
        <w:t xml:space="preserve">koridoriuose </w:t>
      </w:r>
      <w:r w:rsidR="00C13422" w:rsidRPr="00233821">
        <w:rPr>
          <w:b/>
          <w:bCs/>
          <w:szCs w:val="24"/>
        </w:rPr>
        <w:t xml:space="preserve">įrengimo </w:t>
      </w:r>
      <w:r w:rsidR="001D13B3" w:rsidRPr="00233821">
        <w:rPr>
          <w:b/>
          <w:bCs/>
          <w:szCs w:val="24"/>
        </w:rPr>
        <w:t>darbų kiekių aprašymas</w:t>
      </w:r>
    </w:p>
    <w:p w14:paraId="1EAD40F8" w14:textId="77777777" w:rsidR="00D1376C" w:rsidRDefault="00D1376C" w:rsidP="003B664F">
      <w:pPr>
        <w:jc w:val="both"/>
        <w:rPr>
          <w:i/>
        </w:rPr>
      </w:pPr>
    </w:p>
    <w:p w14:paraId="77A23146" w14:textId="77777777" w:rsidR="00D1376C" w:rsidRPr="004671A2" w:rsidRDefault="00D1376C" w:rsidP="00D1376C">
      <w:pPr>
        <w:jc w:val="both"/>
        <w:rPr>
          <w:b/>
        </w:rPr>
      </w:pPr>
      <w:r w:rsidRPr="004671A2">
        <w:rPr>
          <w:b/>
        </w:rPr>
        <w:t xml:space="preserve">APDAILOS DARBAI </w:t>
      </w:r>
    </w:p>
    <w:p w14:paraId="244939B3" w14:textId="77777777" w:rsidR="00EA1E1F" w:rsidRPr="00A32A6F" w:rsidRDefault="00EA1E1F" w:rsidP="00EA1E1F">
      <w:pPr>
        <w:ind w:firstLine="709"/>
        <w:contextualSpacing/>
        <w:jc w:val="both"/>
        <w:rPr>
          <w:i/>
        </w:rPr>
      </w:pPr>
      <w:r w:rsidRPr="00A32A6F">
        <w:rPr>
          <w:i/>
        </w:rPr>
        <w:t>Tvarkymo darbai:</w:t>
      </w:r>
    </w:p>
    <w:p w14:paraId="283757D4" w14:textId="77777777" w:rsidR="00EA1E1F" w:rsidRPr="00A32A6F" w:rsidRDefault="00EA1E1F" w:rsidP="00EA1E1F">
      <w:pPr>
        <w:autoSpaceDE w:val="0"/>
        <w:autoSpaceDN w:val="0"/>
        <w:adjustRightInd w:val="0"/>
        <w:ind w:firstLine="709"/>
        <w:contextualSpacing/>
        <w:jc w:val="both"/>
      </w:pPr>
      <w:r w:rsidRPr="00A32A6F">
        <w:t>Rangovas nuo darbų pradžios iki pabaigos turi palaikyti švarą ir tvarką statybos objekte. Susikaupusias statybos atliekas turi utilizuoti išveždamas į sąvartyną</w:t>
      </w:r>
    </w:p>
    <w:p w14:paraId="6E3124A6" w14:textId="77777777" w:rsidR="00EA1E1F" w:rsidRPr="00A32A6F" w:rsidRDefault="00EA1E1F" w:rsidP="00EA1E1F">
      <w:pPr>
        <w:autoSpaceDE w:val="0"/>
        <w:autoSpaceDN w:val="0"/>
        <w:adjustRightInd w:val="0"/>
        <w:ind w:firstLine="709"/>
        <w:contextualSpacing/>
        <w:jc w:val="both"/>
      </w:pPr>
      <w:r w:rsidRPr="00A32A6F">
        <w:t xml:space="preserve">Dulkančios statybinės atliekos turi būti vežamos dengtose transporto priemonėse ar kitose transporto priemonėse, užtikrinančiose aplinkos apsaugą. </w:t>
      </w:r>
    </w:p>
    <w:p w14:paraId="6E57DCD4" w14:textId="77777777" w:rsidR="00EA1E1F" w:rsidRDefault="00EA1E1F" w:rsidP="00EA1E1F">
      <w:pPr>
        <w:ind w:firstLine="709"/>
        <w:contextualSpacing/>
        <w:jc w:val="both"/>
      </w:pPr>
      <w:r w:rsidRPr="00A32A6F">
        <w:t>Rangovas atlikus visus rangos darbus privalo perduoti išvalytas, švarias patalpas.</w:t>
      </w:r>
    </w:p>
    <w:p w14:paraId="3BBF99D7" w14:textId="77777777" w:rsidR="00FD3D29" w:rsidRPr="00A32A6F" w:rsidRDefault="00FD3D29" w:rsidP="00FD3D29">
      <w:pPr>
        <w:autoSpaceDE w:val="0"/>
        <w:autoSpaceDN w:val="0"/>
        <w:adjustRightInd w:val="0"/>
        <w:ind w:firstLine="709"/>
        <w:contextualSpacing/>
        <w:jc w:val="both"/>
      </w:pPr>
    </w:p>
    <w:p w14:paraId="407DAB71" w14:textId="77777777" w:rsidR="00FD3D29" w:rsidRDefault="00FD3D29" w:rsidP="00FD3D29">
      <w:pPr>
        <w:ind w:firstLine="709"/>
        <w:contextualSpacing/>
        <w:jc w:val="both"/>
        <w:rPr>
          <w:i/>
        </w:rPr>
      </w:pPr>
      <w:r w:rsidRPr="00A32A6F">
        <w:rPr>
          <w:i/>
        </w:rPr>
        <w:t>Pakabinamų lubų įrengimas:</w:t>
      </w:r>
    </w:p>
    <w:p w14:paraId="3026DBD4" w14:textId="77777777" w:rsidR="005016FD" w:rsidRPr="005016FD" w:rsidRDefault="005016FD" w:rsidP="005016FD">
      <w:pPr>
        <w:autoSpaceDE w:val="0"/>
        <w:autoSpaceDN w:val="0"/>
        <w:adjustRightInd w:val="0"/>
        <w:ind w:firstLine="709"/>
        <w:contextualSpacing/>
        <w:jc w:val="both"/>
      </w:pPr>
      <w:r w:rsidRPr="005016FD">
        <w:t>Pakabinamos lubos montuojamos neuždengiant langų sąramų.</w:t>
      </w:r>
    </w:p>
    <w:p w14:paraId="5DCC1C52" w14:textId="77777777" w:rsidR="00FD3D29" w:rsidRPr="00A32A6F" w:rsidRDefault="00FD3D29" w:rsidP="00FD3D29">
      <w:pPr>
        <w:autoSpaceDE w:val="0"/>
        <w:autoSpaceDN w:val="0"/>
        <w:adjustRightInd w:val="0"/>
        <w:ind w:firstLine="709"/>
        <w:contextualSpacing/>
        <w:jc w:val="both"/>
      </w:pPr>
      <w:r w:rsidRPr="00A32A6F">
        <w:t>Pakabinamų lubų įrengimo darbai turi būti atliekami vadovaujantis Lietuvos statybininkų asociacijos patvirtintomis statybos taisyklėmis ST121895674.06:2009  „Apdailos darbai“.</w:t>
      </w:r>
    </w:p>
    <w:p w14:paraId="7A675A7D" w14:textId="77777777" w:rsidR="00FD3D29" w:rsidRPr="001C14B7" w:rsidRDefault="00FD3D29" w:rsidP="00FD3D29">
      <w:pPr>
        <w:autoSpaceDE w:val="0"/>
        <w:autoSpaceDN w:val="0"/>
        <w:adjustRightInd w:val="0"/>
        <w:ind w:firstLine="709"/>
        <w:contextualSpacing/>
        <w:jc w:val="both"/>
      </w:pPr>
      <w:r w:rsidRPr="00A32A6F">
        <w:t xml:space="preserve"> Gaminiai pristatomi į montavimo vietą su: </w:t>
      </w:r>
      <w:r w:rsidRPr="001C14B7">
        <w:t>gamintojo rekvizitais, firmos atpažinimo ženklu;</w:t>
      </w:r>
      <w:r>
        <w:t xml:space="preserve"> </w:t>
      </w:r>
      <w:r w:rsidRPr="001C14B7">
        <w:t>specifikacija;</w:t>
      </w:r>
      <w:r>
        <w:t xml:space="preserve"> </w:t>
      </w:r>
      <w:r w:rsidRPr="001C14B7">
        <w:t>spalvos nuoroda;</w:t>
      </w:r>
      <w:r>
        <w:t xml:space="preserve"> </w:t>
      </w:r>
      <w:r w:rsidRPr="001C14B7">
        <w:t>įrengimo instrukcija;</w:t>
      </w:r>
      <w:r>
        <w:t xml:space="preserve"> </w:t>
      </w:r>
      <w:r w:rsidRPr="001C14B7">
        <w:t>pagaminimo data.</w:t>
      </w:r>
    </w:p>
    <w:p w14:paraId="6A077268" w14:textId="77777777" w:rsidR="00FD3D29" w:rsidRPr="00A32A6F" w:rsidRDefault="00FD3D29" w:rsidP="00FD3D29">
      <w:pPr>
        <w:autoSpaceDE w:val="0"/>
        <w:autoSpaceDN w:val="0"/>
        <w:adjustRightInd w:val="0"/>
        <w:ind w:firstLine="709"/>
        <w:contextualSpacing/>
        <w:jc w:val="both"/>
      </w:pPr>
      <w:r w:rsidRPr="00A32A6F">
        <w:t>Reikalavimai lubų konstrukcijai:</w:t>
      </w:r>
    </w:p>
    <w:p w14:paraId="3ABCE981" w14:textId="77777777" w:rsidR="00FD3D29" w:rsidRPr="00A32A6F" w:rsidRDefault="00FD3D29" w:rsidP="00FD3D29">
      <w:pPr>
        <w:autoSpaceDE w:val="0"/>
        <w:autoSpaceDN w:val="0"/>
        <w:adjustRightInd w:val="0"/>
        <w:ind w:firstLine="709"/>
        <w:contextualSpacing/>
        <w:jc w:val="both"/>
      </w:pPr>
      <w:r w:rsidRPr="00A32A6F">
        <w:t>Montuojamų pakabinamų lubų plokščių formatas 60cm X 60cm. Lubų konstrukcija turi būti sudaryta iš matomų metalinių konstrukcijų profilių (plotis apie 24mm, baltos spalvos). Laikančios pakabintos juostos įrengiamos skersai. Turi būti sudaryta galimybė prireikus pakeisti plokštes.</w:t>
      </w:r>
    </w:p>
    <w:p w14:paraId="7C56DF03" w14:textId="77777777" w:rsidR="00FD3D29" w:rsidRPr="00A32A6F" w:rsidRDefault="00FD3D29" w:rsidP="00FD3D29">
      <w:pPr>
        <w:autoSpaceDE w:val="0"/>
        <w:autoSpaceDN w:val="0"/>
        <w:adjustRightInd w:val="0"/>
        <w:ind w:firstLine="709"/>
        <w:contextualSpacing/>
        <w:jc w:val="both"/>
      </w:pPr>
      <w:r w:rsidRPr="00A32A6F">
        <w:t>Lubų konstrukcija kabinama naudojant keičiamo ilgio cinkuotus greito pakabinimo elementus. Vietos, kuriose lubos ribojasi su sienomis, dengiamas baltais kampuočiais. Laikančiuosius bėgelius reikia išdėstyti skersai.</w:t>
      </w:r>
    </w:p>
    <w:p w14:paraId="2BB67E89" w14:textId="77777777" w:rsidR="00FD3D29" w:rsidRPr="00A32A6F" w:rsidRDefault="00FD3D29" w:rsidP="00FD3D29">
      <w:pPr>
        <w:autoSpaceDE w:val="0"/>
        <w:autoSpaceDN w:val="0"/>
        <w:adjustRightInd w:val="0"/>
        <w:ind w:firstLine="709"/>
        <w:contextualSpacing/>
        <w:jc w:val="both"/>
      </w:pPr>
      <w:r w:rsidRPr="00A32A6F">
        <w:t>Montuojant į lubų plokštę papildomus elementus (įleidžiamus šviestuvus, groteles vedinimui ir pan.), numatyti papildomą karkaso tvirtinimą.</w:t>
      </w:r>
    </w:p>
    <w:p w14:paraId="13211EC5" w14:textId="77777777" w:rsidR="00FD3D29" w:rsidRPr="00A32A6F" w:rsidRDefault="00FD3D29" w:rsidP="00FD3D29">
      <w:pPr>
        <w:autoSpaceDE w:val="0"/>
        <w:autoSpaceDN w:val="0"/>
        <w:adjustRightInd w:val="0"/>
        <w:ind w:firstLine="709"/>
        <w:contextualSpacing/>
        <w:jc w:val="both"/>
      </w:pPr>
      <w:r w:rsidRPr="00A32A6F">
        <w:t>Lubų pakabinimo konstrukcija, kraštų ir kitos užbaigimo detalės turi būti vieno gamintojo.</w:t>
      </w:r>
    </w:p>
    <w:p w14:paraId="78A62C9A" w14:textId="77777777" w:rsidR="00FD3D29" w:rsidRPr="00A32A6F" w:rsidRDefault="00FD3D29" w:rsidP="00FD3D29">
      <w:pPr>
        <w:autoSpaceDE w:val="0"/>
        <w:autoSpaceDN w:val="0"/>
        <w:adjustRightInd w:val="0"/>
        <w:ind w:firstLine="709"/>
        <w:contextualSpacing/>
        <w:jc w:val="both"/>
      </w:pPr>
      <w:r w:rsidRPr="00A32A6F">
        <w:t>Garso slopinimas, apibūdinant garso sklidimą tarp patalpų su vieninga erdve virš pakabinamų lubų vidutinis –30&lt;</w:t>
      </w:r>
      <w:proofErr w:type="spellStart"/>
      <w:r w:rsidRPr="00A32A6F">
        <w:t>dB</w:t>
      </w:r>
      <w:proofErr w:type="spellEnd"/>
      <w:r w:rsidRPr="00A32A6F">
        <w:t>&lt;35.</w:t>
      </w:r>
    </w:p>
    <w:p w14:paraId="1A0A0343" w14:textId="77777777" w:rsidR="00FD3D29" w:rsidRPr="00A32A6F" w:rsidRDefault="00FD3D29" w:rsidP="00FD3D29">
      <w:pPr>
        <w:autoSpaceDE w:val="0"/>
        <w:autoSpaceDN w:val="0"/>
        <w:adjustRightInd w:val="0"/>
        <w:ind w:firstLine="709"/>
        <w:contextualSpacing/>
        <w:jc w:val="both"/>
      </w:pPr>
      <w:r w:rsidRPr="00A32A6F">
        <w:t>Šviesos atspindėjimas – į paviršių kritusios šviesos atsispindėjusi dalis, išreikšta procentais75&lt;%&lt;85.</w:t>
      </w:r>
      <w:r w:rsidRPr="00A32A6F">
        <w:br/>
        <w:t>Degumas pagal BS 476 standartą – 0/1.</w:t>
      </w:r>
    </w:p>
    <w:p w14:paraId="0D2BE9CD" w14:textId="77777777" w:rsidR="00FD3D29" w:rsidRPr="00A32A6F" w:rsidRDefault="00FD3D29" w:rsidP="00FD3D29">
      <w:pPr>
        <w:autoSpaceDE w:val="0"/>
        <w:autoSpaceDN w:val="0"/>
        <w:adjustRightInd w:val="0"/>
        <w:ind w:firstLine="709"/>
        <w:contextualSpacing/>
        <w:jc w:val="both"/>
      </w:pPr>
      <w:r w:rsidRPr="00A32A6F">
        <w:t>Atsparumas drėgmei – lubų plokščių gebėjimas nesideformuoti dėl drėgmės – 95%.</w:t>
      </w:r>
      <w:r w:rsidRPr="00A32A6F">
        <w:br/>
        <w:t>Pakabinamų lubų spalva ir rašto pavyzdžiai prieš lubų įrengimą derinami su užsakovu.</w:t>
      </w:r>
    </w:p>
    <w:p w14:paraId="68B50362" w14:textId="77777777" w:rsidR="00B96D8C" w:rsidRDefault="00B96D8C" w:rsidP="00FD3D29">
      <w:pPr>
        <w:tabs>
          <w:tab w:val="left" w:pos="2536"/>
        </w:tabs>
        <w:autoSpaceDE w:val="0"/>
        <w:autoSpaceDN w:val="0"/>
        <w:adjustRightInd w:val="0"/>
        <w:contextualSpacing/>
        <w:jc w:val="both"/>
      </w:pPr>
    </w:p>
    <w:p w14:paraId="034FC35C" w14:textId="77777777" w:rsidR="001D00F6" w:rsidRDefault="00FD3D29" w:rsidP="00FD3D29">
      <w:pPr>
        <w:ind w:firstLine="567"/>
        <w:jc w:val="both"/>
        <w:rPr>
          <w:color w:val="000000"/>
        </w:rPr>
      </w:pPr>
      <w:r w:rsidRPr="00C46C4D">
        <w:rPr>
          <w:color w:val="000000"/>
        </w:rPr>
        <w:t xml:space="preserve">Darbų vykdymo laikotarpiu atsakyti už </w:t>
      </w:r>
      <w:r w:rsidRPr="00C46C4D">
        <w:t>visų</w:t>
      </w:r>
      <w:r>
        <w:t xml:space="preserve"> esamų</w:t>
      </w:r>
      <w:r w:rsidRPr="00C46C4D">
        <w:t xml:space="preserve"> tinklų</w:t>
      </w:r>
      <w:r w:rsidRPr="00C46C4D">
        <w:rPr>
          <w:color w:val="000000"/>
        </w:rPr>
        <w:t xml:space="preserve"> </w:t>
      </w:r>
      <w:r w:rsidRPr="00C46C4D">
        <w:t xml:space="preserve">(gaisrinės saugos, apsaugos, komunikacijų, elektros, santechnikos, dujotiekio  ir kt.) pažeidimus, o </w:t>
      </w:r>
      <w:r w:rsidRPr="00C46C4D">
        <w:rPr>
          <w:color w:val="000000"/>
        </w:rPr>
        <w:t>juos pažeidus, atkurti savo lėšomis ir (ar) jėgomis</w:t>
      </w:r>
      <w:r>
        <w:rPr>
          <w:color w:val="000000"/>
        </w:rPr>
        <w:t>.</w:t>
      </w:r>
    </w:p>
    <w:p w14:paraId="26066475" w14:textId="77777777" w:rsidR="00FD3D29" w:rsidRPr="00FD3D29" w:rsidRDefault="00FD3D29" w:rsidP="00FD3D29">
      <w:pPr>
        <w:shd w:val="clear" w:color="auto" w:fill="FFFFFF"/>
        <w:ind w:firstLine="709"/>
        <w:jc w:val="both"/>
        <w:textAlignment w:val="baseline"/>
        <w:rPr>
          <w:sz w:val="16"/>
          <w:szCs w:val="16"/>
        </w:rPr>
      </w:pPr>
      <w:r w:rsidRPr="006D7671">
        <w:t>Darbų kiekiai gali būti mažesni. Apmokama už faktiškai atliktus darbus.</w:t>
      </w:r>
    </w:p>
    <w:p w14:paraId="5E48B3A5" w14:textId="2E6B3F7B" w:rsidR="002B1316" w:rsidRDefault="001D00F6" w:rsidP="00FD3D29">
      <w:pPr>
        <w:ind w:firstLine="567"/>
        <w:jc w:val="both"/>
      </w:pPr>
      <w:r w:rsidRPr="00D17058">
        <w:t>Visus darbus atlikti vadovaujantis: Lietuvos Respublikos statybos įstatymo, techninių reikalavimų statybos reglamento STR reikalavimais.</w:t>
      </w:r>
    </w:p>
    <w:p w14:paraId="7096E94F" w14:textId="77777777" w:rsidR="00F1104F" w:rsidRDefault="00F1104F" w:rsidP="00F1104F">
      <w:pPr>
        <w:autoSpaceDE w:val="0"/>
        <w:autoSpaceDN w:val="0"/>
        <w:adjustRightInd w:val="0"/>
        <w:ind w:firstLine="709"/>
        <w:contextualSpacing/>
        <w:jc w:val="both"/>
        <w:rPr>
          <w:i/>
        </w:rPr>
      </w:pPr>
    </w:p>
    <w:p w14:paraId="3650BA1E" w14:textId="4757063B" w:rsidR="00F1104F" w:rsidRPr="00386BB6" w:rsidRDefault="00F1104F" w:rsidP="00F1104F">
      <w:pPr>
        <w:autoSpaceDE w:val="0"/>
        <w:autoSpaceDN w:val="0"/>
        <w:adjustRightInd w:val="0"/>
        <w:ind w:firstLine="709"/>
        <w:contextualSpacing/>
        <w:jc w:val="both"/>
        <w:rPr>
          <w:i/>
        </w:rPr>
      </w:pPr>
      <w:r w:rsidRPr="00386BB6">
        <w:rPr>
          <w:i/>
        </w:rPr>
        <w:t>L</w:t>
      </w:r>
      <w:r>
        <w:rPr>
          <w:i/>
        </w:rPr>
        <w:t>ED</w:t>
      </w:r>
      <w:r w:rsidRPr="00386BB6">
        <w:rPr>
          <w:i/>
        </w:rPr>
        <w:t xml:space="preserve"> šviestuvai:</w:t>
      </w:r>
    </w:p>
    <w:p w14:paraId="5200E3B2" w14:textId="5129A0AD" w:rsidR="00F1104F" w:rsidRDefault="00F1104F" w:rsidP="00F1104F">
      <w:pPr>
        <w:ind w:firstLine="709"/>
        <w:jc w:val="both"/>
      </w:pPr>
      <w:r>
        <w:t xml:space="preserve">Elektroninis balastas – 1,4A. II elektrosaugos klasė. Šviestuvo korpusas pagamintas iš aliuminio dažyto baltai (RAL 9016), </w:t>
      </w:r>
      <w:proofErr w:type="spellStart"/>
      <w:r>
        <w:t>sklaidytuvas</w:t>
      </w:r>
      <w:proofErr w:type="spellEnd"/>
      <w:r>
        <w:t xml:space="preserve"> – </w:t>
      </w:r>
      <w:proofErr w:type="spellStart"/>
      <w:r>
        <w:t>mikroprizma</w:t>
      </w:r>
      <w:proofErr w:type="spellEnd"/>
      <w:r>
        <w:t xml:space="preserve">. Spalvinis spektras ir spalvų atkūrimas yra </w:t>
      </w:r>
      <w:proofErr w:type="spellStart"/>
      <w:r>
        <w:t>korealiuotas</w:t>
      </w:r>
      <w:proofErr w:type="spellEnd"/>
      <w:r>
        <w:t xml:space="preserve"> pagal </w:t>
      </w:r>
      <w:proofErr w:type="spellStart"/>
      <w:r>
        <w:t>MacAdamo</w:t>
      </w:r>
      <w:proofErr w:type="spellEnd"/>
      <w:r>
        <w:t xml:space="preserve"> 3 </w:t>
      </w:r>
      <w:proofErr w:type="spellStart"/>
      <w:r>
        <w:t>korealiacijos</w:t>
      </w:r>
      <w:proofErr w:type="spellEnd"/>
      <w:r>
        <w:t xml:space="preserve"> kategoriją. Šviestuvo tarnavimo laikas – 50 000val., po kurių šviestuvo efektyvumas sumažėja iki 20% nominalaus srauto. Matmenys: </w:t>
      </w:r>
      <w:r>
        <w:lastRenderedPageBreak/>
        <w:t xml:space="preserve">596x596x14mm; galingumas: 29W; bendras šviesos srautas: 3770lm; efektyvumas: 130lm/W; </w:t>
      </w:r>
      <w:proofErr w:type="spellStart"/>
      <w:r>
        <w:t>hermetiškumo</w:t>
      </w:r>
      <w:proofErr w:type="spellEnd"/>
      <w:r>
        <w:t xml:space="preserve"> klasė: IP40; atsparumas smūgiams: IK06; spalvinė temperatūra: 4000K; elektrosaugos klasė: II. Sumontavus šviestuvus būtina kiekvienoje patalpoje išmatuoti apšvietą ir pateikti apšvietos matavimo protokolus.</w:t>
      </w:r>
    </w:p>
    <w:p w14:paraId="4505E7A9" w14:textId="114D047D" w:rsidR="00357A6A" w:rsidRDefault="0073136B" w:rsidP="00F1104F">
      <w:pPr>
        <w:ind w:firstLine="709"/>
        <w:jc w:val="both"/>
      </w:pPr>
      <w:hyperlink r:id="rId7" w:history="1">
        <w:r w:rsidR="00357A6A" w:rsidRPr="002456AC">
          <w:rPr>
            <w:rStyle w:val="Hipersaitas"/>
          </w:rPr>
          <w:t>Aplinkos apsaugos kriterijų, kuriuos perkančiosios organizacijos ir perkantieji subjektai turi taikyti pirkdamos prekes, paslaugas ar darbus, taikymo tvarkos aprašo, patvirtinto Lietuvos Respublikos aplinkos ministro 2011 m. birželio 28 d. įsakymu Nr. D1-508</w:t>
        </w:r>
      </w:hyperlink>
      <w:bookmarkStart w:id="0" w:name="_Hlk128553637"/>
      <w:r w:rsidR="00357A6A" w:rsidRPr="002456AC">
        <w:t xml:space="preserve"> </w:t>
      </w:r>
      <w:bookmarkEnd w:id="0"/>
      <w:r w:rsidR="00357A6A" w:rsidRPr="002456AC">
        <w:t>(toliau – Aprašas) nustatytų kriterijų taikymas:</w:t>
      </w:r>
    </w:p>
    <w:p w14:paraId="420D2BBA" w14:textId="602AD05D" w:rsidR="00357A6A" w:rsidRPr="00BF7517" w:rsidRDefault="00357A6A" w:rsidP="00357A6A">
      <w:pPr>
        <w:pStyle w:val="Default"/>
        <w:ind w:firstLine="709"/>
        <w:jc w:val="both"/>
      </w:pPr>
      <w:bookmarkStart w:id="1" w:name="_Hlk188969450"/>
      <w:bookmarkStart w:id="2" w:name="_Hlk157497960"/>
      <w:r w:rsidRPr="00BF7517">
        <w:rPr>
          <w:b/>
          <w:bCs/>
        </w:rPr>
        <w:t xml:space="preserve">Aprašo </w:t>
      </w:r>
      <w:r w:rsidR="0073136B">
        <w:rPr>
          <w:b/>
          <w:bCs/>
        </w:rPr>
        <w:t xml:space="preserve">2 priedo </w:t>
      </w:r>
      <w:r w:rsidRPr="00BF7517">
        <w:rPr>
          <w:b/>
          <w:bCs/>
        </w:rPr>
        <w:t>XIV skyrius (Patalpų apšvietimas) 22 p. Elektros lempos:</w:t>
      </w:r>
      <w:r w:rsidRPr="00BF7517">
        <w:t xml:space="preserve"> </w:t>
      </w:r>
      <w:bookmarkEnd w:id="1"/>
      <w:r w:rsidRPr="00BF7517">
        <w:t xml:space="preserve">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 </w:t>
      </w:r>
    </w:p>
    <w:p w14:paraId="0E535172" w14:textId="77777777" w:rsidR="00357A6A" w:rsidRPr="00BF7517" w:rsidRDefault="00357A6A" w:rsidP="00357A6A">
      <w:pPr>
        <w:pStyle w:val="Default"/>
        <w:ind w:firstLine="709"/>
        <w:jc w:val="both"/>
        <w:rPr>
          <w:rFonts w:eastAsiaTheme="minorHAnsi"/>
        </w:rPr>
      </w:pPr>
      <w:r w:rsidRPr="00BF7517">
        <w:rPr>
          <w:i/>
          <w:iCs/>
          <w:color w:val="auto"/>
        </w:rPr>
        <w:t xml:space="preserve">Galimi atitiktį įrodantys dokumentai: Rangovo iki darbų vykdymo pradžios Užsakovui pateikiama: </w:t>
      </w:r>
      <w:r w:rsidRPr="00BF7517">
        <w:rPr>
          <w:rFonts w:eastAsiaTheme="minorHAnsi"/>
          <w:b/>
          <w:bCs/>
          <w:i/>
          <w:iCs/>
          <w:color w:val="auto"/>
          <w:lang w:eastAsia="en-US"/>
        </w:rPr>
        <w:t xml:space="preserve">dėl prekės energinio efektyvumo klasės: </w:t>
      </w:r>
      <w:r w:rsidRPr="00BF7517">
        <w:rPr>
          <w:rFonts w:eastAsiaTheme="minorHAnsi"/>
          <w:i/>
          <w:iCs/>
          <w:color w:val="auto"/>
          <w:lang w:eastAsia="en-US"/>
        </w:rPr>
        <w:t>a) s</w:t>
      </w:r>
      <w:r w:rsidRPr="00BF7517">
        <w:rPr>
          <w:rFonts w:eastAsiaTheme="minorHAnsi"/>
          <w:i/>
          <w:iCs/>
          <w:color w:val="auto"/>
        </w:rPr>
        <w:t>iūlomo (-ų) gaminio (-</w:t>
      </w:r>
      <w:proofErr w:type="spellStart"/>
      <w:r w:rsidRPr="00BF7517">
        <w:rPr>
          <w:rFonts w:eastAsiaTheme="minorHAnsi"/>
          <w:i/>
          <w:iCs/>
          <w:color w:val="auto"/>
        </w:rPr>
        <w:t>ių</w:t>
      </w:r>
      <w:proofErr w:type="spellEnd"/>
      <w:r w:rsidRPr="00BF7517">
        <w:rPr>
          <w:rFonts w:eastAsiaTheme="minorHAnsi"/>
          <w:i/>
          <w:iCs/>
          <w:color w:val="auto"/>
        </w:rPr>
        <w:t xml:space="preserve">) galiojanti energijos vartojimo efektyvumo etiketė, suteikta pagal ES energijos vartojimo efektyvumo ženklinimo sistemos reglamentą (ES) 2017/1369, arba b) gaminio informacijos lapas, įrodantis, kad siūlomo gaminio energijos vartojimo efektyvumo klasė yra ne žemesnė nei reikalaujama, arba c) kiti lygiaverčiai įrodymai; </w:t>
      </w:r>
      <w:r w:rsidRPr="00BF7517">
        <w:rPr>
          <w:rFonts w:eastAsiaTheme="minorHAnsi"/>
          <w:b/>
          <w:bCs/>
          <w:i/>
          <w:iCs/>
          <w:color w:val="auto"/>
          <w:lang w:eastAsia="en-US"/>
        </w:rPr>
        <w:t xml:space="preserve">jeigu prekės turi atitikti Europos Komisijos reglamentuose dėl gaminių ekologinio projektavimo nustatytus efektyvaus energijos vartojimo kriterijus: </w:t>
      </w:r>
      <w:r w:rsidRPr="00BF7517">
        <w:rPr>
          <w:rFonts w:eastAsiaTheme="minorHAnsi"/>
          <w:i/>
          <w:iCs/>
          <w:color w:val="auto"/>
          <w:lang w:eastAsia="en-US"/>
        </w:rPr>
        <w:t>a)</w:t>
      </w:r>
      <w:r w:rsidRPr="00BF7517">
        <w:rPr>
          <w:rFonts w:eastAsiaTheme="minorHAnsi"/>
          <w:b/>
          <w:bCs/>
          <w:i/>
          <w:iCs/>
          <w:color w:val="auto"/>
          <w:lang w:eastAsia="en-US"/>
        </w:rPr>
        <w:t xml:space="preserve"> </w:t>
      </w:r>
      <w:r w:rsidRPr="00BF7517">
        <w:rPr>
          <w:rFonts w:eastAsiaTheme="minorHAnsi"/>
          <w:i/>
          <w:iCs/>
          <w:color w:val="auto"/>
        </w:rPr>
        <w:t>gamintojo atitikties deklaracija, patvirtinanti, kad prekės atitinka Europos Komisijos reglamentuose dėl gaminių ekologinio projektavimo nurodytus reikalavimus, arba b) gamintojo techniniai dokumentai, arba c) kiti lygiaverčiai įrodymai.</w:t>
      </w:r>
      <w:r>
        <w:rPr>
          <w:rFonts w:eastAsiaTheme="minorHAnsi"/>
          <w:color w:val="auto"/>
        </w:rPr>
        <w:t xml:space="preserve"> </w:t>
      </w:r>
      <w:r w:rsidRPr="00BF7517">
        <w:rPr>
          <w:b/>
          <w:bCs/>
        </w:rPr>
        <w:t>Užsakovui nustačius, kad Rangovas nesilaiko nurodyto įsipareigojimo, Rangovas privalo sumokėti Užsakovui Sutartyje nurodytą baudą.</w:t>
      </w:r>
    </w:p>
    <w:bookmarkEnd w:id="2"/>
    <w:p w14:paraId="09A9FDA5" w14:textId="52B1DACB" w:rsidR="00357A6A" w:rsidRDefault="00357A6A" w:rsidP="00F1104F">
      <w:pPr>
        <w:ind w:firstLine="709"/>
        <w:jc w:val="both"/>
      </w:pPr>
    </w:p>
    <w:p w14:paraId="36D862E3" w14:textId="77777777" w:rsidR="00233821" w:rsidRDefault="00233821" w:rsidP="007B3755">
      <w:pPr>
        <w:jc w:val="center"/>
        <w:rPr>
          <w:b/>
          <w:sz w:val="28"/>
          <w:szCs w:val="28"/>
          <w:lang w:eastAsia="en-US"/>
        </w:rPr>
      </w:pPr>
    </w:p>
    <w:p w14:paraId="5EBC7539" w14:textId="77777777" w:rsidR="00233821" w:rsidRDefault="00233821" w:rsidP="007B3755">
      <w:pPr>
        <w:jc w:val="center"/>
        <w:rPr>
          <w:b/>
          <w:sz w:val="28"/>
          <w:szCs w:val="28"/>
          <w:lang w:eastAsia="en-US"/>
        </w:rPr>
      </w:pPr>
    </w:p>
    <w:p w14:paraId="6E2C1CA0" w14:textId="77777777" w:rsidR="00233821" w:rsidRDefault="00233821" w:rsidP="007B3755">
      <w:pPr>
        <w:jc w:val="center"/>
        <w:rPr>
          <w:b/>
          <w:sz w:val="28"/>
          <w:szCs w:val="28"/>
          <w:lang w:eastAsia="en-US"/>
        </w:rPr>
      </w:pPr>
    </w:p>
    <w:p w14:paraId="659128B3" w14:textId="77777777" w:rsidR="00233821" w:rsidRDefault="00233821" w:rsidP="007B3755">
      <w:pPr>
        <w:jc w:val="center"/>
        <w:rPr>
          <w:b/>
          <w:sz w:val="28"/>
          <w:szCs w:val="28"/>
          <w:lang w:eastAsia="en-US"/>
        </w:rPr>
      </w:pPr>
    </w:p>
    <w:p w14:paraId="1DFED60E" w14:textId="77777777" w:rsidR="00233821" w:rsidRDefault="00233821" w:rsidP="007B3755">
      <w:pPr>
        <w:jc w:val="center"/>
        <w:rPr>
          <w:b/>
          <w:sz w:val="28"/>
          <w:szCs w:val="28"/>
          <w:lang w:eastAsia="en-US"/>
        </w:rPr>
      </w:pPr>
    </w:p>
    <w:p w14:paraId="7F6B0AA0" w14:textId="77777777" w:rsidR="00233821" w:rsidRDefault="00233821" w:rsidP="007B3755">
      <w:pPr>
        <w:jc w:val="center"/>
        <w:rPr>
          <w:b/>
          <w:sz w:val="28"/>
          <w:szCs w:val="28"/>
          <w:lang w:eastAsia="en-US"/>
        </w:rPr>
      </w:pPr>
    </w:p>
    <w:p w14:paraId="79C98E70" w14:textId="77777777" w:rsidR="00233821" w:rsidRDefault="00233821" w:rsidP="007B3755">
      <w:pPr>
        <w:jc w:val="center"/>
        <w:rPr>
          <w:b/>
          <w:sz w:val="28"/>
          <w:szCs w:val="28"/>
          <w:lang w:eastAsia="en-US"/>
        </w:rPr>
      </w:pPr>
    </w:p>
    <w:p w14:paraId="3E99503B" w14:textId="77777777" w:rsidR="00233821" w:rsidRDefault="00233821" w:rsidP="007B3755">
      <w:pPr>
        <w:jc w:val="center"/>
        <w:rPr>
          <w:b/>
          <w:sz w:val="28"/>
          <w:szCs w:val="28"/>
          <w:lang w:eastAsia="en-US"/>
        </w:rPr>
      </w:pPr>
    </w:p>
    <w:p w14:paraId="2E8F248C" w14:textId="77777777" w:rsidR="00233821" w:rsidRDefault="00233821" w:rsidP="007B3755">
      <w:pPr>
        <w:jc w:val="center"/>
        <w:rPr>
          <w:b/>
          <w:sz w:val="28"/>
          <w:szCs w:val="28"/>
          <w:lang w:eastAsia="en-US"/>
        </w:rPr>
      </w:pPr>
    </w:p>
    <w:p w14:paraId="0FCD7BA6" w14:textId="77777777" w:rsidR="00233821" w:rsidRDefault="00233821" w:rsidP="007B3755">
      <w:pPr>
        <w:jc w:val="center"/>
        <w:rPr>
          <w:b/>
          <w:sz w:val="28"/>
          <w:szCs w:val="28"/>
          <w:lang w:eastAsia="en-US"/>
        </w:rPr>
      </w:pPr>
    </w:p>
    <w:p w14:paraId="6CADE57D" w14:textId="77777777" w:rsidR="00233821" w:rsidRDefault="00233821" w:rsidP="007B3755">
      <w:pPr>
        <w:jc w:val="center"/>
        <w:rPr>
          <w:b/>
          <w:sz w:val="28"/>
          <w:szCs w:val="28"/>
          <w:lang w:eastAsia="en-US"/>
        </w:rPr>
      </w:pPr>
    </w:p>
    <w:p w14:paraId="3CC4F7AF" w14:textId="77777777" w:rsidR="00233821" w:rsidRDefault="00233821" w:rsidP="007B3755">
      <w:pPr>
        <w:jc w:val="center"/>
        <w:rPr>
          <w:b/>
          <w:sz w:val="28"/>
          <w:szCs w:val="28"/>
          <w:lang w:eastAsia="en-US"/>
        </w:rPr>
      </w:pPr>
    </w:p>
    <w:p w14:paraId="2C054E01" w14:textId="77777777" w:rsidR="00233821" w:rsidRDefault="00233821" w:rsidP="007B3755">
      <w:pPr>
        <w:jc w:val="center"/>
        <w:rPr>
          <w:b/>
          <w:sz w:val="28"/>
          <w:szCs w:val="28"/>
          <w:lang w:eastAsia="en-US"/>
        </w:rPr>
      </w:pPr>
    </w:p>
    <w:p w14:paraId="08182B61" w14:textId="77777777" w:rsidR="00233821" w:rsidRDefault="00233821" w:rsidP="007B3755">
      <w:pPr>
        <w:jc w:val="center"/>
        <w:rPr>
          <w:b/>
          <w:sz w:val="28"/>
          <w:szCs w:val="28"/>
          <w:lang w:eastAsia="en-US"/>
        </w:rPr>
      </w:pPr>
    </w:p>
    <w:p w14:paraId="4668D042" w14:textId="77777777" w:rsidR="00233821" w:rsidRDefault="00233821" w:rsidP="007B3755">
      <w:pPr>
        <w:jc w:val="center"/>
        <w:rPr>
          <w:b/>
          <w:sz w:val="28"/>
          <w:szCs w:val="28"/>
          <w:lang w:eastAsia="en-US"/>
        </w:rPr>
      </w:pPr>
    </w:p>
    <w:p w14:paraId="29D9F94F" w14:textId="77777777" w:rsidR="00233821" w:rsidRDefault="00233821" w:rsidP="007B3755">
      <w:pPr>
        <w:jc w:val="center"/>
        <w:rPr>
          <w:b/>
          <w:sz w:val="28"/>
          <w:szCs w:val="28"/>
          <w:lang w:eastAsia="en-US"/>
        </w:rPr>
      </w:pPr>
    </w:p>
    <w:p w14:paraId="2C417BAB" w14:textId="77777777" w:rsidR="00233821" w:rsidRDefault="00233821" w:rsidP="007B3755">
      <w:pPr>
        <w:jc w:val="center"/>
        <w:rPr>
          <w:b/>
          <w:sz w:val="28"/>
          <w:szCs w:val="28"/>
          <w:lang w:eastAsia="en-US"/>
        </w:rPr>
      </w:pPr>
    </w:p>
    <w:p w14:paraId="0A6B7644" w14:textId="77777777" w:rsidR="00233821" w:rsidRDefault="00233821" w:rsidP="007B3755">
      <w:pPr>
        <w:jc w:val="center"/>
        <w:rPr>
          <w:b/>
          <w:sz w:val="28"/>
          <w:szCs w:val="28"/>
          <w:lang w:eastAsia="en-US"/>
        </w:rPr>
      </w:pPr>
    </w:p>
    <w:p w14:paraId="68B4199F" w14:textId="77777777" w:rsidR="00233821" w:rsidRDefault="00233821" w:rsidP="007B3755">
      <w:pPr>
        <w:jc w:val="center"/>
        <w:rPr>
          <w:b/>
          <w:sz w:val="28"/>
          <w:szCs w:val="28"/>
          <w:lang w:eastAsia="en-US"/>
        </w:rPr>
      </w:pPr>
    </w:p>
    <w:p w14:paraId="78B262B5" w14:textId="500D272A" w:rsidR="007B3755" w:rsidRDefault="007B3755" w:rsidP="007B3755">
      <w:pPr>
        <w:jc w:val="center"/>
        <w:rPr>
          <w:b/>
          <w:sz w:val="28"/>
          <w:szCs w:val="28"/>
          <w:lang w:eastAsia="en-US"/>
        </w:rPr>
      </w:pPr>
      <w:r>
        <w:rPr>
          <w:b/>
          <w:sz w:val="28"/>
          <w:szCs w:val="28"/>
          <w:lang w:eastAsia="en-US"/>
        </w:rPr>
        <w:lastRenderedPageBreak/>
        <w:t>Antro aukšto planas</w:t>
      </w:r>
    </w:p>
    <w:p w14:paraId="05BC2CE9" w14:textId="2BD9FE07" w:rsidR="007B3755" w:rsidRDefault="007B3755" w:rsidP="007B3755">
      <w:pPr>
        <w:jc w:val="center"/>
        <w:rPr>
          <w:b/>
          <w:sz w:val="28"/>
          <w:szCs w:val="28"/>
          <w:lang w:eastAsia="en-US"/>
        </w:rPr>
      </w:pPr>
      <w:r>
        <w:rPr>
          <w:noProof/>
        </w:rPr>
        <w:drawing>
          <wp:inline distT="0" distB="0" distL="0" distR="0" wp14:anchorId="3751E7DE" wp14:editId="287F0470">
            <wp:extent cx="3810964" cy="5349240"/>
            <wp:effectExtent l="0" t="0" r="0" b="381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2591" t="12837" r="5781" b="6260"/>
                    <a:stretch/>
                  </pic:blipFill>
                  <pic:spPr bwMode="auto">
                    <a:xfrm>
                      <a:off x="0" y="0"/>
                      <a:ext cx="3812828" cy="5351856"/>
                    </a:xfrm>
                    <a:prstGeom prst="rect">
                      <a:avLst/>
                    </a:prstGeom>
                    <a:ln>
                      <a:noFill/>
                    </a:ln>
                    <a:extLst>
                      <a:ext uri="{53640926-AAD7-44D8-BBD7-CCE9431645EC}">
                        <a14:shadowObscured xmlns:a14="http://schemas.microsoft.com/office/drawing/2010/main"/>
                      </a:ext>
                    </a:extLst>
                  </pic:spPr>
                </pic:pic>
              </a:graphicData>
            </a:graphic>
          </wp:inline>
        </w:drawing>
      </w:r>
    </w:p>
    <w:p w14:paraId="64F31501" w14:textId="47047B53" w:rsidR="007B3755" w:rsidRPr="007B3755" w:rsidRDefault="007B3755" w:rsidP="007B3755">
      <w:pPr>
        <w:rPr>
          <w:bCs/>
          <w:szCs w:val="24"/>
          <w:lang w:eastAsia="en-US"/>
        </w:rPr>
      </w:pPr>
      <w:r w:rsidRPr="007B3755">
        <w:rPr>
          <w:bCs/>
          <w:szCs w:val="24"/>
          <w:lang w:eastAsia="en-US"/>
        </w:rPr>
        <w:t>Pakabinamos lubos montuojamos raudonai apibrėžtose patalpose.</w:t>
      </w:r>
    </w:p>
    <w:p w14:paraId="636F0CF3" w14:textId="6D010DC7" w:rsidR="00F1104F" w:rsidRDefault="00F1104F" w:rsidP="00FD3D29">
      <w:pPr>
        <w:ind w:firstLine="567"/>
        <w:jc w:val="both"/>
      </w:pPr>
    </w:p>
    <w:p w14:paraId="6496A74E" w14:textId="77777777" w:rsidR="00357A6A" w:rsidRDefault="00357A6A" w:rsidP="007B3755">
      <w:pPr>
        <w:jc w:val="center"/>
        <w:rPr>
          <w:b/>
          <w:sz w:val="28"/>
          <w:szCs w:val="28"/>
          <w:lang w:eastAsia="en-US"/>
        </w:rPr>
      </w:pPr>
    </w:p>
    <w:p w14:paraId="6632D851" w14:textId="77777777" w:rsidR="00357A6A" w:rsidRDefault="00357A6A" w:rsidP="007B3755">
      <w:pPr>
        <w:jc w:val="center"/>
        <w:rPr>
          <w:b/>
          <w:sz w:val="28"/>
          <w:szCs w:val="28"/>
          <w:lang w:eastAsia="en-US"/>
        </w:rPr>
      </w:pPr>
    </w:p>
    <w:p w14:paraId="1AD15B37" w14:textId="77777777" w:rsidR="00357A6A" w:rsidRDefault="00357A6A" w:rsidP="007B3755">
      <w:pPr>
        <w:jc w:val="center"/>
        <w:rPr>
          <w:b/>
          <w:sz w:val="28"/>
          <w:szCs w:val="28"/>
          <w:lang w:eastAsia="en-US"/>
        </w:rPr>
      </w:pPr>
    </w:p>
    <w:p w14:paraId="1046233B" w14:textId="77777777" w:rsidR="00357A6A" w:rsidRDefault="00357A6A" w:rsidP="007B3755">
      <w:pPr>
        <w:jc w:val="center"/>
        <w:rPr>
          <w:b/>
          <w:sz w:val="28"/>
          <w:szCs w:val="28"/>
          <w:lang w:eastAsia="en-US"/>
        </w:rPr>
      </w:pPr>
    </w:p>
    <w:p w14:paraId="5352B7B1" w14:textId="77777777" w:rsidR="00357A6A" w:rsidRDefault="00357A6A" w:rsidP="007B3755">
      <w:pPr>
        <w:jc w:val="center"/>
        <w:rPr>
          <w:b/>
          <w:sz w:val="28"/>
          <w:szCs w:val="28"/>
          <w:lang w:eastAsia="en-US"/>
        </w:rPr>
      </w:pPr>
    </w:p>
    <w:p w14:paraId="5708C19C" w14:textId="77777777" w:rsidR="00357A6A" w:rsidRDefault="00357A6A" w:rsidP="007B3755">
      <w:pPr>
        <w:jc w:val="center"/>
        <w:rPr>
          <w:b/>
          <w:sz w:val="28"/>
          <w:szCs w:val="28"/>
          <w:lang w:eastAsia="en-US"/>
        </w:rPr>
      </w:pPr>
    </w:p>
    <w:p w14:paraId="266CA9CB" w14:textId="77777777" w:rsidR="00357A6A" w:rsidRDefault="00357A6A" w:rsidP="007B3755">
      <w:pPr>
        <w:jc w:val="center"/>
        <w:rPr>
          <w:b/>
          <w:sz w:val="28"/>
          <w:szCs w:val="28"/>
          <w:lang w:eastAsia="en-US"/>
        </w:rPr>
      </w:pPr>
    </w:p>
    <w:p w14:paraId="5F6EA256" w14:textId="77777777" w:rsidR="00357A6A" w:rsidRDefault="00357A6A" w:rsidP="007B3755">
      <w:pPr>
        <w:jc w:val="center"/>
        <w:rPr>
          <w:b/>
          <w:sz w:val="28"/>
          <w:szCs w:val="28"/>
          <w:lang w:eastAsia="en-US"/>
        </w:rPr>
      </w:pPr>
    </w:p>
    <w:p w14:paraId="4338E0E6" w14:textId="77777777" w:rsidR="00357A6A" w:rsidRDefault="00357A6A" w:rsidP="007B3755">
      <w:pPr>
        <w:jc w:val="center"/>
        <w:rPr>
          <w:b/>
          <w:sz w:val="28"/>
          <w:szCs w:val="28"/>
          <w:lang w:eastAsia="en-US"/>
        </w:rPr>
      </w:pPr>
    </w:p>
    <w:p w14:paraId="66154477" w14:textId="77777777" w:rsidR="00357A6A" w:rsidRDefault="00357A6A" w:rsidP="007B3755">
      <w:pPr>
        <w:jc w:val="center"/>
        <w:rPr>
          <w:b/>
          <w:sz w:val="28"/>
          <w:szCs w:val="28"/>
          <w:lang w:eastAsia="en-US"/>
        </w:rPr>
      </w:pPr>
    </w:p>
    <w:p w14:paraId="1C5CD573" w14:textId="77777777" w:rsidR="00357A6A" w:rsidRDefault="00357A6A" w:rsidP="007B3755">
      <w:pPr>
        <w:jc w:val="center"/>
        <w:rPr>
          <w:b/>
          <w:sz w:val="28"/>
          <w:szCs w:val="28"/>
          <w:lang w:eastAsia="en-US"/>
        </w:rPr>
      </w:pPr>
    </w:p>
    <w:p w14:paraId="2326B629" w14:textId="77777777" w:rsidR="00357A6A" w:rsidRDefault="00357A6A" w:rsidP="007B3755">
      <w:pPr>
        <w:jc w:val="center"/>
        <w:rPr>
          <w:b/>
          <w:sz w:val="28"/>
          <w:szCs w:val="28"/>
          <w:lang w:eastAsia="en-US"/>
        </w:rPr>
      </w:pPr>
    </w:p>
    <w:p w14:paraId="3989355A" w14:textId="77777777" w:rsidR="00357A6A" w:rsidRDefault="00357A6A" w:rsidP="007B3755">
      <w:pPr>
        <w:jc w:val="center"/>
        <w:rPr>
          <w:b/>
          <w:sz w:val="28"/>
          <w:szCs w:val="28"/>
          <w:lang w:eastAsia="en-US"/>
        </w:rPr>
      </w:pPr>
    </w:p>
    <w:p w14:paraId="5D1C196D" w14:textId="77777777" w:rsidR="00357A6A" w:rsidRDefault="00357A6A" w:rsidP="007B3755">
      <w:pPr>
        <w:jc w:val="center"/>
        <w:rPr>
          <w:b/>
          <w:sz w:val="28"/>
          <w:szCs w:val="28"/>
          <w:lang w:eastAsia="en-US"/>
        </w:rPr>
      </w:pPr>
    </w:p>
    <w:p w14:paraId="4E4C9F49" w14:textId="77777777" w:rsidR="00357A6A" w:rsidRDefault="00357A6A" w:rsidP="007B3755">
      <w:pPr>
        <w:jc w:val="center"/>
        <w:rPr>
          <w:b/>
          <w:sz w:val="28"/>
          <w:szCs w:val="28"/>
          <w:lang w:eastAsia="en-US"/>
        </w:rPr>
      </w:pPr>
    </w:p>
    <w:p w14:paraId="623570AD" w14:textId="56F64071" w:rsidR="007B3755" w:rsidRDefault="007B3755" w:rsidP="007B3755">
      <w:pPr>
        <w:jc w:val="center"/>
        <w:rPr>
          <w:b/>
          <w:sz w:val="28"/>
          <w:szCs w:val="28"/>
          <w:lang w:eastAsia="en-US"/>
        </w:rPr>
      </w:pPr>
      <w:r>
        <w:rPr>
          <w:b/>
          <w:sz w:val="28"/>
          <w:szCs w:val="28"/>
          <w:lang w:eastAsia="en-US"/>
        </w:rPr>
        <w:lastRenderedPageBreak/>
        <w:t>Trečio aukšto planas</w:t>
      </w:r>
    </w:p>
    <w:p w14:paraId="30ABE246" w14:textId="57F138BA" w:rsidR="007B3755" w:rsidRDefault="007B3755" w:rsidP="007B3755">
      <w:pPr>
        <w:jc w:val="center"/>
        <w:rPr>
          <w:b/>
          <w:sz w:val="28"/>
          <w:szCs w:val="28"/>
          <w:lang w:eastAsia="en-US"/>
        </w:rPr>
      </w:pPr>
      <w:r>
        <w:rPr>
          <w:noProof/>
        </w:rPr>
        <w:drawing>
          <wp:inline distT="0" distB="0" distL="0" distR="0" wp14:anchorId="5C1A24BD" wp14:editId="5EEC3FCD">
            <wp:extent cx="4730716" cy="7081858"/>
            <wp:effectExtent l="0" t="0" r="0" b="508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8338" t="12176" r="4350" b="7589"/>
                    <a:stretch/>
                  </pic:blipFill>
                  <pic:spPr bwMode="auto">
                    <a:xfrm>
                      <a:off x="0" y="0"/>
                      <a:ext cx="4732124" cy="7083966"/>
                    </a:xfrm>
                    <a:prstGeom prst="rect">
                      <a:avLst/>
                    </a:prstGeom>
                    <a:ln>
                      <a:noFill/>
                    </a:ln>
                    <a:extLst>
                      <a:ext uri="{53640926-AAD7-44D8-BBD7-CCE9431645EC}">
                        <a14:shadowObscured xmlns:a14="http://schemas.microsoft.com/office/drawing/2010/main"/>
                      </a:ext>
                    </a:extLst>
                  </pic:spPr>
                </pic:pic>
              </a:graphicData>
            </a:graphic>
          </wp:inline>
        </w:drawing>
      </w:r>
    </w:p>
    <w:p w14:paraId="5C7A7DB5" w14:textId="23394D77" w:rsidR="007B3755" w:rsidRPr="007B3755" w:rsidRDefault="007B3755" w:rsidP="007B3755">
      <w:pPr>
        <w:rPr>
          <w:bCs/>
          <w:szCs w:val="24"/>
          <w:lang w:eastAsia="en-US"/>
        </w:rPr>
      </w:pPr>
      <w:r w:rsidRPr="007B3755">
        <w:rPr>
          <w:bCs/>
          <w:szCs w:val="24"/>
          <w:lang w:eastAsia="en-US"/>
        </w:rPr>
        <w:t>Pakabinamos lubos montuojamos raudonai apibrėžtose patalpose.</w:t>
      </w:r>
    </w:p>
    <w:p w14:paraId="2620BB4D" w14:textId="77777777" w:rsidR="002B1316" w:rsidRDefault="002B1316" w:rsidP="00785ABF">
      <w:pPr>
        <w:jc w:val="both"/>
      </w:pPr>
    </w:p>
    <w:p w14:paraId="484FDDEE" w14:textId="77777777" w:rsidR="00417B98" w:rsidRDefault="00417B98" w:rsidP="00BA1075">
      <w:pPr>
        <w:jc w:val="center"/>
        <w:rPr>
          <w:b/>
          <w:sz w:val="28"/>
          <w:szCs w:val="28"/>
          <w:lang w:eastAsia="en-US"/>
        </w:rPr>
      </w:pPr>
    </w:p>
    <w:p w14:paraId="4CB2913A" w14:textId="77777777" w:rsidR="00417B98" w:rsidRDefault="00417B98" w:rsidP="00BA1075">
      <w:pPr>
        <w:jc w:val="center"/>
        <w:rPr>
          <w:b/>
          <w:sz w:val="28"/>
          <w:szCs w:val="28"/>
          <w:lang w:eastAsia="en-US"/>
        </w:rPr>
      </w:pPr>
    </w:p>
    <w:p w14:paraId="5F30294B" w14:textId="77777777" w:rsidR="00417B98" w:rsidRDefault="00417B98" w:rsidP="00BA1075">
      <w:pPr>
        <w:jc w:val="center"/>
        <w:rPr>
          <w:b/>
          <w:sz w:val="28"/>
          <w:szCs w:val="28"/>
          <w:lang w:eastAsia="en-US"/>
        </w:rPr>
      </w:pPr>
    </w:p>
    <w:p w14:paraId="67DCAED6" w14:textId="77777777" w:rsidR="00417B98" w:rsidRDefault="00417B98" w:rsidP="00BA1075">
      <w:pPr>
        <w:jc w:val="center"/>
        <w:rPr>
          <w:b/>
          <w:sz w:val="28"/>
          <w:szCs w:val="28"/>
          <w:lang w:eastAsia="en-US"/>
        </w:rPr>
      </w:pPr>
    </w:p>
    <w:p w14:paraId="71B4CFEB" w14:textId="77777777" w:rsidR="00417B98" w:rsidRDefault="00417B98" w:rsidP="00BA1075">
      <w:pPr>
        <w:jc w:val="center"/>
        <w:rPr>
          <w:b/>
          <w:sz w:val="28"/>
          <w:szCs w:val="28"/>
          <w:lang w:eastAsia="en-US"/>
        </w:rPr>
      </w:pPr>
    </w:p>
    <w:p w14:paraId="549B0930" w14:textId="77777777" w:rsidR="00417B98" w:rsidRDefault="00417B98" w:rsidP="00BA1075">
      <w:pPr>
        <w:jc w:val="center"/>
        <w:rPr>
          <w:b/>
          <w:sz w:val="28"/>
          <w:szCs w:val="28"/>
          <w:lang w:eastAsia="en-US"/>
        </w:rPr>
      </w:pPr>
    </w:p>
    <w:p w14:paraId="07BF0A2E" w14:textId="77777777" w:rsidR="00417B98" w:rsidRDefault="00417B98" w:rsidP="00BA1075">
      <w:pPr>
        <w:jc w:val="center"/>
        <w:rPr>
          <w:b/>
          <w:sz w:val="28"/>
          <w:szCs w:val="28"/>
          <w:lang w:eastAsia="en-US"/>
        </w:rPr>
      </w:pPr>
    </w:p>
    <w:p w14:paraId="7F4A8D47" w14:textId="5D9DBC01" w:rsidR="00313F77" w:rsidRPr="002B1316" w:rsidRDefault="00313F77" w:rsidP="00313F77">
      <w:pPr>
        <w:jc w:val="center"/>
        <w:rPr>
          <w:b/>
          <w:sz w:val="28"/>
          <w:szCs w:val="28"/>
          <w:lang w:eastAsia="en-US"/>
        </w:rPr>
      </w:pPr>
      <w:r w:rsidRPr="002B1316">
        <w:rPr>
          <w:b/>
          <w:sz w:val="28"/>
          <w:szCs w:val="28"/>
          <w:lang w:eastAsia="en-US"/>
        </w:rPr>
        <w:lastRenderedPageBreak/>
        <w:t>Esamos situacijos vizualizacija</w:t>
      </w:r>
    </w:p>
    <w:p w14:paraId="70FD5FC5" w14:textId="77777777" w:rsidR="00417B98" w:rsidRDefault="00417B98" w:rsidP="00BA1075">
      <w:pPr>
        <w:jc w:val="center"/>
        <w:rPr>
          <w:b/>
          <w:sz w:val="28"/>
          <w:szCs w:val="28"/>
          <w:lang w:eastAsia="en-US"/>
        </w:rPr>
      </w:pPr>
    </w:p>
    <w:p w14:paraId="6C319024" w14:textId="77777777" w:rsidR="00417B98" w:rsidRDefault="00417B98" w:rsidP="00BA1075">
      <w:pPr>
        <w:jc w:val="center"/>
        <w:rPr>
          <w:b/>
          <w:sz w:val="28"/>
          <w:szCs w:val="28"/>
          <w:lang w:eastAsia="en-US"/>
        </w:rPr>
      </w:pPr>
    </w:p>
    <w:p w14:paraId="3B00BA2D" w14:textId="77777777" w:rsidR="00417B98" w:rsidRDefault="00417B98" w:rsidP="00BA1075">
      <w:pPr>
        <w:jc w:val="center"/>
        <w:rPr>
          <w:b/>
          <w:sz w:val="28"/>
          <w:szCs w:val="28"/>
          <w:lang w:eastAsia="en-US"/>
        </w:rPr>
      </w:pPr>
    </w:p>
    <w:p w14:paraId="6B102905" w14:textId="62EABB7E" w:rsidR="008D47CE" w:rsidRPr="0073136B" w:rsidRDefault="00C839C2" w:rsidP="0073136B">
      <w:pPr>
        <w:spacing w:before="100" w:beforeAutospacing="1" w:after="100" w:afterAutospacing="1"/>
        <w:jc w:val="center"/>
      </w:pPr>
      <w:r w:rsidRPr="00C839C2">
        <w:rPr>
          <w:noProof/>
          <w:szCs w:val="24"/>
        </w:rPr>
        <w:drawing>
          <wp:inline distT="0" distB="0" distL="0" distR="0" wp14:anchorId="3EDFC25B" wp14:editId="07CCE801">
            <wp:extent cx="3871950" cy="2903861"/>
            <wp:effectExtent l="7620" t="0" r="3175" b="3175"/>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3892029" cy="2918920"/>
                    </a:xfrm>
                    <a:prstGeom prst="rect">
                      <a:avLst/>
                    </a:prstGeom>
                    <a:noFill/>
                    <a:ln>
                      <a:noFill/>
                    </a:ln>
                  </pic:spPr>
                </pic:pic>
              </a:graphicData>
            </a:graphic>
          </wp:inline>
        </w:drawing>
      </w:r>
      <w:r w:rsidR="002D79EE" w:rsidRPr="002D79EE">
        <w:rPr>
          <w:noProof/>
        </w:rPr>
        <w:drawing>
          <wp:inline distT="0" distB="0" distL="0" distR="0" wp14:anchorId="52FFDB32" wp14:editId="1EF60E9E">
            <wp:extent cx="3841672" cy="2881155"/>
            <wp:effectExtent l="381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3841672" cy="2881155"/>
                    </a:xfrm>
                    <a:prstGeom prst="rect">
                      <a:avLst/>
                    </a:prstGeom>
                    <a:noFill/>
                    <a:ln>
                      <a:noFill/>
                    </a:ln>
                  </pic:spPr>
                </pic:pic>
              </a:graphicData>
            </a:graphic>
          </wp:inline>
        </w:drawing>
      </w:r>
      <w:r w:rsidR="002D79EE" w:rsidRPr="002D79EE">
        <w:rPr>
          <w:noProof/>
        </w:rPr>
        <w:drawing>
          <wp:inline distT="0" distB="0" distL="0" distR="0" wp14:anchorId="274CE9B3" wp14:editId="6BA1382B">
            <wp:extent cx="3883643" cy="2912631"/>
            <wp:effectExtent l="9208"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3899913" cy="2924833"/>
                    </a:xfrm>
                    <a:prstGeom prst="rect">
                      <a:avLst/>
                    </a:prstGeom>
                    <a:noFill/>
                    <a:ln>
                      <a:noFill/>
                    </a:ln>
                  </pic:spPr>
                </pic:pic>
              </a:graphicData>
            </a:graphic>
          </wp:inline>
        </w:drawing>
      </w:r>
      <w:r w:rsidR="002D79EE" w:rsidRPr="002D79EE">
        <w:rPr>
          <w:noProof/>
        </w:rPr>
        <w:drawing>
          <wp:inline distT="0" distB="0" distL="0" distR="0" wp14:anchorId="0B44843F" wp14:editId="3C294270">
            <wp:extent cx="2909405" cy="3879206"/>
            <wp:effectExtent l="0" t="0" r="5715" b="762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19980" cy="3893306"/>
                    </a:xfrm>
                    <a:prstGeom prst="rect">
                      <a:avLst/>
                    </a:prstGeom>
                    <a:noFill/>
                    <a:ln>
                      <a:noFill/>
                    </a:ln>
                  </pic:spPr>
                </pic:pic>
              </a:graphicData>
            </a:graphic>
          </wp:inline>
        </w:drawing>
      </w:r>
    </w:p>
    <w:sectPr w:rsidR="008D47CE" w:rsidRPr="0073136B" w:rsidSect="0073136B">
      <w:headerReference w:type="default" r:id="rId14"/>
      <w:pgSz w:w="11907" w:h="16839" w:code="9"/>
      <w:pgMar w:top="1134" w:right="567" w:bottom="1134" w:left="1701" w:header="709" w:footer="14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1EF826" w14:textId="77777777" w:rsidR="00FC7F80" w:rsidRDefault="00FC7F80" w:rsidP="00F41647">
      <w:r>
        <w:separator/>
      </w:r>
    </w:p>
  </w:endnote>
  <w:endnote w:type="continuationSeparator" w:id="0">
    <w:p w14:paraId="028340F4" w14:textId="77777777" w:rsidR="00FC7F80" w:rsidRDefault="00FC7F80" w:rsidP="00F41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AA656A" w14:textId="77777777" w:rsidR="00FC7F80" w:rsidRDefault="00FC7F80" w:rsidP="00F41647">
      <w:r>
        <w:separator/>
      </w:r>
    </w:p>
  </w:footnote>
  <w:footnote w:type="continuationSeparator" w:id="0">
    <w:p w14:paraId="49038A0E" w14:textId="77777777" w:rsidR="00FC7F80" w:rsidRDefault="00FC7F80" w:rsidP="00F41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9533565"/>
      <w:docPartObj>
        <w:docPartGallery w:val="Page Numbers (Top of Page)"/>
        <w:docPartUnique/>
      </w:docPartObj>
    </w:sdtPr>
    <w:sdtEndPr/>
    <w:sdtContent>
      <w:p w14:paraId="6A035417" w14:textId="77777777" w:rsidR="00FC7F80" w:rsidRDefault="00FC7F80">
        <w:pPr>
          <w:pStyle w:val="Antrats"/>
          <w:jc w:val="center"/>
        </w:pPr>
        <w:r>
          <w:fldChar w:fldCharType="begin"/>
        </w:r>
        <w:r>
          <w:instrText>PAGE   \* MERGEFORMAT</w:instrText>
        </w:r>
        <w:r>
          <w:fldChar w:fldCharType="separate"/>
        </w:r>
        <w:r w:rsidR="00EB73AA">
          <w:rPr>
            <w:noProof/>
          </w:rPr>
          <w:t>4</w:t>
        </w:r>
        <w:r>
          <w:fldChar w:fldCharType="end"/>
        </w:r>
      </w:p>
    </w:sdtContent>
  </w:sdt>
  <w:p w14:paraId="1CBDE28D" w14:textId="77777777" w:rsidR="00FC7F80" w:rsidRDefault="00FC7F8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283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99EFB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00027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A5A17B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88AC4D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B108A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5745B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25281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B215E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0866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7B70E0A"/>
    <w:multiLevelType w:val="hybridMultilevel"/>
    <w:tmpl w:val="6A0813D4"/>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5E6E6C6B"/>
    <w:multiLevelType w:val="hybridMultilevel"/>
    <w:tmpl w:val="D9842E94"/>
    <w:lvl w:ilvl="0" w:tplc="313A0E86">
      <w:start w:val="1"/>
      <w:numFmt w:val="decimal"/>
      <w:lvlText w:val="%1."/>
      <w:lvlJc w:val="left"/>
      <w:pPr>
        <w:ind w:left="720" w:hanging="663"/>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AC5429F"/>
    <w:multiLevelType w:val="hybridMultilevel"/>
    <w:tmpl w:val="60FABC1C"/>
    <w:lvl w:ilvl="0" w:tplc="CF1E72C0">
      <w:start w:val="1"/>
      <w:numFmt w:val="decimal"/>
      <w:lvlText w:val="%1."/>
      <w:lvlJc w:val="left"/>
      <w:pPr>
        <w:ind w:left="663" w:hanging="663"/>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2"/>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396"/>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5AD"/>
    <w:rsid w:val="00005DE9"/>
    <w:rsid w:val="00024730"/>
    <w:rsid w:val="00025E4C"/>
    <w:rsid w:val="00026974"/>
    <w:rsid w:val="000401F5"/>
    <w:rsid w:val="00040589"/>
    <w:rsid w:val="00044AC2"/>
    <w:rsid w:val="00045004"/>
    <w:rsid w:val="00050C22"/>
    <w:rsid w:val="000610A4"/>
    <w:rsid w:val="000622A6"/>
    <w:rsid w:val="00067972"/>
    <w:rsid w:val="000944BF"/>
    <w:rsid w:val="00095FD9"/>
    <w:rsid w:val="000A1787"/>
    <w:rsid w:val="000D6368"/>
    <w:rsid w:val="000E5C47"/>
    <w:rsid w:val="000E6C34"/>
    <w:rsid w:val="000F1548"/>
    <w:rsid w:val="000F384F"/>
    <w:rsid w:val="001002FA"/>
    <w:rsid w:val="00101532"/>
    <w:rsid w:val="00106387"/>
    <w:rsid w:val="00113ECB"/>
    <w:rsid w:val="001164C7"/>
    <w:rsid w:val="001173E2"/>
    <w:rsid w:val="00122BA7"/>
    <w:rsid w:val="00122BC9"/>
    <w:rsid w:val="00130676"/>
    <w:rsid w:val="001444C8"/>
    <w:rsid w:val="00147BCC"/>
    <w:rsid w:val="00151A02"/>
    <w:rsid w:val="001569FF"/>
    <w:rsid w:val="00163473"/>
    <w:rsid w:val="00183162"/>
    <w:rsid w:val="00183B88"/>
    <w:rsid w:val="0018660D"/>
    <w:rsid w:val="001956EB"/>
    <w:rsid w:val="001A30CE"/>
    <w:rsid w:val="001A4EBC"/>
    <w:rsid w:val="001A58C4"/>
    <w:rsid w:val="001A5C05"/>
    <w:rsid w:val="001B01B1"/>
    <w:rsid w:val="001C0A94"/>
    <w:rsid w:val="001C1E03"/>
    <w:rsid w:val="001C60BC"/>
    <w:rsid w:val="001D00F6"/>
    <w:rsid w:val="001D13B3"/>
    <w:rsid w:val="001D1AE7"/>
    <w:rsid w:val="001E09BD"/>
    <w:rsid w:val="001F0060"/>
    <w:rsid w:val="00202E35"/>
    <w:rsid w:val="0020572D"/>
    <w:rsid w:val="002078A8"/>
    <w:rsid w:val="00222C2B"/>
    <w:rsid w:val="00224F6A"/>
    <w:rsid w:val="00233821"/>
    <w:rsid w:val="00237B69"/>
    <w:rsid w:val="00242B88"/>
    <w:rsid w:val="00242DDB"/>
    <w:rsid w:val="002441A6"/>
    <w:rsid w:val="00261AE5"/>
    <w:rsid w:val="00265C4E"/>
    <w:rsid w:val="00281188"/>
    <w:rsid w:val="00291226"/>
    <w:rsid w:val="002A0011"/>
    <w:rsid w:val="002A2B9E"/>
    <w:rsid w:val="002A5789"/>
    <w:rsid w:val="002B1316"/>
    <w:rsid w:val="002D2D4A"/>
    <w:rsid w:val="002D5398"/>
    <w:rsid w:val="002D5B1C"/>
    <w:rsid w:val="002D79EE"/>
    <w:rsid w:val="002E3303"/>
    <w:rsid w:val="002E4BCA"/>
    <w:rsid w:val="002E77E8"/>
    <w:rsid w:val="002F1F0E"/>
    <w:rsid w:val="00302BAD"/>
    <w:rsid w:val="00313F77"/>
    <w:rsid w:val="00324750"/>
    <w:rsid w:val="00333A2E"/>
    <w:rsid w:val="00336800"/>
    <w:rsid w:val="00343AC8"/>
    <w:rsid w:val="003452FA"/>
    <w:rsid w:val="00347F54"/>
    <w:rsid w:val="00357A6A"/>
    <w:rsid w:val="003677E4"/>
    <w:rsid w:val="003737AB"/>
    <w:rsid w:val="00375C8C"/>
    <w:rsid w:val="00384543"/>
    <w:rsid w:val="00397F58"/>
    <w:rsid w:val="003A1CBF"/>
    <w:rsid w:val="003A2633"/>
    <w:rsid w:val="003A3546"/>
    <w:rsid w:val="003A7A13"/>
    <w:rsid w:val="003B0332"/>
    <w:rsid w:val="003B1796"/>
    <w:rsid w:val="003B2A44"/>
    <w:rsid w:val="003B664F"/>
    <w:rsid w:val="003C09F9"/>
    <w:rsid w:val="003C517D"/>
    <w:rsid w:val="003D3D19"/>
    <w:rsid w:val="003D69CB"/>
    <w:rsid w:val="003E5D65"/>
    <w:rsid w:val="003E603A"/>
    <w:rsid w:val="003F13EA"/>
    <w:rsid w:val="003F362A"/>
    <w:rsid w:val="004056B2"/>
    <w:rsid w:val="00405B54"/>
    <w:rsid w:val="00406176"/>
    <w:rsid w:val="00407DFE"/>
    <w:rsid w:val="00417564"/>
    <w:rsid w:val="00417B98"/>
    <w:rsid w:val="00422AC5"/>
    <w:rsid w:val="00424AEF"/>
    <w:rsid w:val="00426FC9"/>
    <w:rsid w:val="004324E7"/>
    <w:rsid w:val="00432E95"/>
    <w:rsid w:val="00433CCC"/>
    <w:rsid w:val="00451B33"/>
    <w:rsid w:val="004545AD"/>
    <w:rsid w:val="004671A2"/>
    <w:rsid w:val="00472954"/>
    <w:rsid w:val="004775A5"/>
    <w:rsid w:val="004800C4"/>
    <w:rsid w:val="00480444"/>
    <w:rsid w:val="004967D1"/>
    <w:rsid w:val="0049720D"/>
    <w:rsid w:val="004A034A"/>
    <w:rsid w:val="004B02B5"/>
    <w:rsid w:val="004B2F84"/>
    <w:rsid w:val="004B3C46"/>
    <w:rsid w:val="004B4E33"/>
    <w:rsid w:val="004B5442"/>
    <w:rsid w:val="004D7ED8"/>
    <w:rsid w:val="004E2E16"/>
    <w:rsid w:val="004E7649"/>
    <w:rsid w:val="005016FD"/>
    <w:rsid w:val="00501F9E"/>
    <w:rsid w:val="00510EDC"/>
    <w:rsid w:val="005121FD"/>
    <w:rsid w:val="005240C9"/>
    <w:rsid w:val="00552C97"/>
    <w:rsid w:val="00555778"/>
    <w:rsid w:val="005648B8"/>
    <w:rsid w:val="00565033"/>
    <w:rsid w:val="00576201"/>
    <w:rsid w:val="0057645A"/>
    <w:rsid w:val="0058297C"/>
    <w:rsid w:val="005843C2"/>
    <w:rsid w:val="005848D4"/>
    <w:rsid w:val="005A5425"/>
    <w:rsid w:val="005A5E0A"/>
    <w:rsid w:val="005B6371"/>
    <w:rsid w:val="005C29DF"/>
    <w:rsid w:val="005C6161"/>
    <w:rsid w:val="005E228D"/>
    <w:rsid w:val="005E6F1C"/>
    <w:rsid w:val="005F5241"/>
    <w:rsid w:val="005F749C"/>
    <w:rsid w:val="00606132"/>
    <w:rsid w:val="00646F24"/>
    <w:rsid w:val="00646F5F"/>
    <w:rsid w:val="00655318"/>
    <w:rsid w:val="00673411"/>
    <w:rsid w:val="00677EE1"/>
    <w:rsid w:val="0068057B"/>
    <w:rsid w:val="00684AF2"/>
    <w:rsid w:val="00686EFB"/>
    <w:rsid w:val="0069088F"/>
    <w:rsid w:val="006C290C"/>
    <w:rsid w:val="006C74E6"/>
    <w:rsid w:val="006D59BE"/>
    <w:rsid w:val="006E106A"/>
    <w:rsid w:val="006E626E"/>
    <w:rsid w:val="006F1783"/>
    <w:rsid w:val="006F416F"/>
    <w:rsid w:val="006F4715"/>
    <w:rsid w:val="007016AA"/>
    <w:rsid w:val="0070302A"/>
    <w:rsid w:val="00710820"/>
    <w:rsid w:val="00714742"/>
    <w:rsid w:val="00721B00"/>
    <w:rsid w:val="00726031"/>
    <w:rsid w:val="0073136B"/>
    <w:rsid w:val="007317A0"/>
    <w:rsid w:val="0073226D"/>
    <w:rsid w:val="007344C2"/>
    <w:rsid w:val="007349C1"/>
    <w:rsid w:val="0074265E"/>
    <w:rsid w:val="00742EB4"/>
    <w:rsid w:val="00747DE9"/>
    <w:rsid w:val="00755009"/>
    <w:rsid w:val="007550A3"/>
    <w:rsid w:val="007573CA"/>
    <w:rsid w:val="00757938"/>
    <w:rsid w:val="00757B33"/>
    <w:rsid w:val="00760BE5"/>
    <w:rsid w:val="007661A2"/>
    <w:rsid w:val="00770BAF"/>
    <w:rsid w:val="007775F7"/>
    <w:rsid w:val="00777E6A"/>
    <w:rsid w:val="00780782"/>
    <w:rsid w:val="00783FC9"/>
    <w:rsid w:val="00785ABF"/>
    <w:rsid w:val="00794858"/>
    <w:rsid w:val="007A0A13"/>
    <w:rsid w:val="007A12CC"/>
    <w:rsid w:val="007A2AF2"/>
    <w:rsid w:val="007B3755"/>
    <w:rsid w:val="007D2479"/>
    <w:rsid w:val="007D41DC"/>
    <w:rsid w:val="007D71FB"/>
    <w:rsid w:val="007D7C08"/>
    <w:rsid w:val="007F1E5A"/>
    <w:rsid w:val="007F23A6"/>
    <w:rsid w:val="007F537D"/>
    <w:rsid w:val="00801E4F"/>
    <w:rsid w:val="00801EBD"/>
    <w:rsid w:val="0080487F"/>
    <w:rsid w:val="00821083"/>
    <w:rsid w:val="00825116"/>
    <w:rsid w:val="00831BCA"/>
    <w:rsid w:val="00832DC3"/>
    <w:rsid w:val="00835294"/>
    <w:rsid w:val="00837E19"/>
    <w:rsid w:val="00847CEE"/>
    <w:rsid w:val="008623E9"/>
    <w:rsid w:val="00863846"/>
    <w:rsid w:val="00864F6F"/>
    <w:rsid w:val="008726C1"/>
    <w:rsid w:val="00882341"/>
    <w:rsid w:val="008B09FA"/>
    <w:rsid w:val="008B0DBB"/>
    <w:rsid w:val="008B4D35"/>
    <w:rsid w:val="008B5B63"/>
    <w:rsid w:val="008B701C"/>
    <w:rsid w:val="008C6BDA"/>
    <w:rsid w:val="008D47CE"/>
    <w:rsid w:val="008D69DD"/>
    <w:rsid w:val="008E0921"/>
    <w:rsid w:val="008E16E5"/>
    <w:rsid w:val="008E3101"/>
    <w:rsid w:val="008F22C5"/>
    <w:rsid w:val="008F665C"/>
    <w:rsid w:val="00902A4C"/>
    <w:rsid w:val="00907BED"/>
    <w:rsid w:val="00932DDD"/>
    <w:rsid w:val="009468D1"/>
    <w:rsid w:val="00947E41"/>
    <w:rsid w:val="00953F29"/>
    <w:rsid w:val="009661A8"/>
    <w:rsid w:val="00967DEF"/>
    <w:rsid w:val="00982129"/>
    <w:rsid w:val="00985B88"/>
    <w:rsid w:val="009901DF"/>
    <w:rsid w:val="009920BC"/>
    <w:rsid w:val="009A6144"/>
    <w:rsid w:val="009C2099"/>
    <w:rsid w:val="009C7468"/>
    <w:rsid w:val="009C7C0F"/>
    <w:rsid w:val="009F0844"/>
    <w:rsid w:val="00A019F7"/>
    <w:rsid w:val="00A3260E"/>
    <w:rsid w:val="00A44DC7"/>
    <w:rsid w:val="00A50BCD"/>
    <w:rsid w:val="00A53D0F"/>
    <w:rsid w:val="00A56070"/>
    <w:rsid w:val="00A733F3"/>
    <w:rsid w:val="00A76BB0"/>
    <w:rsid w:val="00A8670A"/>
    <w:rsid w:val="00A86BCE"/>
    <w:rsid w:val="00A872C0"/>
    <w:rsid w:val="00A874F0"/>
    <w:rsid w:val="00A9592B"/>
    <w:rsid w:val="00A968CB"/>
    <w:rsid w:val="00AA1649"/>
    <w:rsid w:val="00AA5DFD"/>
    <w:rsid w:val="00AA6993"/>
    <w:rsid w:val="00AA7B41"/>
    <w:rsid w:val="00AD2EE1"/>
    <w:rsid w:val="00AE4C20"/>
    <w:rsid w:val="00AF1AEA"/>
    <w:rsid w:val="00B03878"/>
    <w:rsid w:val="00B40258"/>
    <w:rsid w:val="00B428F9"/>
    <w:rsid w:val="00B439C6"/>
    <w:rsid w:val="00B47E4A"/>
    <w:rsid w:val="00B7320C"/>
    <w:rsid w:val="00B81635"/>
    <w:rsid w:val="00B87A18"/>
    <w:rsid w:val="00B96D8C"/>
    <w:rsid w:val="00B97306"/>
    <w:rsid w:val="00BA1075"/>
    <w:rsid w:val="00BA4347"/>
    <w:rsid w:val="00BA7DFF"/>
    <w:rsid w:val="00BB07E2"/>
    <w:rsid w:val="00BB56AF"/>
    <w:rsid w:val="00BB5742"/>
    <w:rsid w:val="00BB5928"/>
    <w:rsid w:val="00BE0C4E"/>
    <w:rsid w:val="00BE47AE"/>
    <w:rsid w:val="00C13422"/>
    <w:rsid w:val="00C13C5D"/>
    <w:rsid w:val="00C15F92"/>
    <w:rsid w:val="00C177B6"/>
    <w:rsid w:val="00C3039D"/>
    <w:rsid w:val="00C33DDE"/>
    <w:rsid w:val="00C4276E"/>
    <w:rsid w:val="00C52DCE"/>
    <w:rsid w:val="00C55AA6"/>
    <w:rsid w:val="00C62B9E"/>
    <w:rsid w:val="00C70A51"/>
    <w:rsid w:val="00C70AA9"/>
    <w:rsid w:val="00C73DF4"/>
    <w:rsid w:val="00C839C2"/>
    <w:rsid w:val="00C852F5"/>
    <w:rsid w:val="00CA1CF2"/>
    <w:rsid w:val="00CA7B58"/>
    <w:rsid w:val="00CB3E22"/>
    <w:rsid w:val="00CB4029"/>
    <w:rsid w:val="00CD56B8"/>
    <w:rsid w:val="00CD5EA0"/>
    <w:rsid w:val="00CE2A67"/>
    <w:rsid w:val="00CF2DC8"/>
    <w:rsid w:val="00D057C8"/>
    <w:rsid w:val="00D1376C"/>
    <w:rsid w:val="00D16A61"/>
    <w:rsid w:val="00D23465"/>
    <w:rsid w:val="00D27A6C"/>
    <w:rsid w:val="00D27AA0"/>
    <w:rsid w:val="00D549DB"/>
    <w:rsid w:val="00D748DD"/>
    <w:rsid w:val="00D81831"/>
    <w:rsid w:val="00D874BA"/>
    <w:rsid w:val="00D874FC"/>
    <w:rsid w:val="00DA0E4A"/>
    <w:rsid w:val="00DB6A6B"/>
    <w:rsid w:val="00DC0B5D"/>
    <w:rsid w:val="00DC207A"/>
    <w:rsid w:val="00DD0DAD"/>
    <w:rsid w:val="00DD60C5"/>
    <w:rsid w:val="00DE0BFB"/>
    <w:rsid w:val="00DE10FC"/>
    <w:rsid w:val="00DE1E6A"/>
    <w:rsid w:val="00DF2CE3"/>
    <w:rsid w:val="00DF63A4"/>
    <w:rsid w:val="00E035D1"/>
    <w:rsid w:val="00E06A6D"/>
    <w:rsid w:val="00E146D0"/>
    <w:rsid w:val="00E20CB6"/>
    <w:rsid w:val="00E37B92"/>
    <w:rsid w:val="00E423A0"/>
    <w:rsid w:val="00E44EDF"/>
    <w:rsid w:val="00E65B25"/>
    <w:rsid w:val="00E81318"/>
    <w:rsid w:val="00E94993"/>
    <w:rsid w:val="00E96582"/>
    <w:rsid w:val="00E967C4"/>
    <w:rsid w:val="00E96A88"/>
    <w:rsid w:val="00EA1E1F"/>
    <w:rsid w:val="00EA65AF"/>
    <w:rsid w:val="00EB56BA"/>
    <w:rsid w:val="00EB73AA"/>
    <w:rsid w:val="00EC10BA"/>
    <w:rsid w:val="00EC5705"/>
    <w:rsid w:val="00ED1DA5"/>
    <w:rsid w:val="00ED3397"/>
    <w:rsid w:val="00EE2115"/>
    <w:rsid w:val="00EF2A39"/>
    <w:rsid w:val="00EF64F2"/>
    <w:rsid w:val="00F1104F"/>
    <w:rsid w:val="00F415CD"/>
    <w:rsid w:val="00F41647"/>
    <w:rsid w:val="00F4645F"/>
    <w:rsid w:val="00F60107"/>
    <w:rsid w:val="00F66788"/>
    <w:rsid w:val="00F71567"/>
    <w:rsid w:val="00F861C4"/>
    <w:rsid w:val="00F90188"/>
    <w:rsid w:val="00F90F08"/>
    <w:rsid w:val="00FA02D5"/>
    <w:rsid w:val="00FA0963"/>
    <w:rsid w:val="00FA55B0"/>
    <w:rsid w:val="00FB6B1E"/>
    <w:rsid w:val="00FB703B"/>
    <w:rsid w:val="00FC21D8"/>
    <w:rsid w:val="00FC7F80"/>
    <w:rsid w:val="00FD3D29"/>
    <w:rsid w:val="00FE2A05"/>
    <w:rsid w:val="00FF7E7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ED1F1B"/>
  <w15:docId w15:val="{FFF8A441-87A4-405A-BE40-285AE4336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EF64F2"/>
    <w:rPr>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rsid w:val="00ED3397"/>
    <w:pPr>
      <w:jc w:val="both"/>
    </w:pPr>
  </w:style>
  <w:style w:type="character" w:customStyle="1" w:styleId="PagrindinistekstasDiagrama">
    <w:name w:val="Pagrindinis tekstas Diagrama"/>
    <w:basedOn w:val="Numatytasispastraiposriftas"/>
    <w:link w:val="Pagrindinistekstas"/>
    <w:rsid w:val="00ED3397"/>
    <w:rPr>
      <w:sz w:val="24"/>
      <w:lang w:val="lt-LT"/>
    </w:rPr>
  </w:style>
  <w:style w:type="table" w:styleId="Lentelstinklelis">
    <w:name w:val="Table Grid"/>
    <w:basedOn w:val="prastojilentel"/>
    <w:rsid w:val="001634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ostruktra">
    <w:name w:val="Document Map"/>
    <w:basedOn w:val="prastasis"/>
    <w:link w:val="DokumentostruktraDiagrama"/>
    <w:rsid w:val="00163473"/>
    <w:rPr>
      <w:rFonts w:ascii="Tahoma" w:hAnsi="Tahoma" w:cs="Tahoma"/>
      <w:sz w:val="16"/>
      <w:szCs w:val="16"/>
    </w:rPr>
  </w:style>
  <w:style w:type="character" w:customStyle="1" w:styleId="DokumentostruktraDiagrama">
    <w:name w:val="Dokumento struktūra Diagrama"/>
    <w:basedOn w:val="Numatytasispastraiposriftas"/>
    <w:link w:val="Dokumentostruktra"/>
    <w:rsid w:val="00163473"/>
    <w:rPr>
      <w:rFonts w:ascii="Tahoma" w:hAnsi="Tahoma" w:cs="Tahoma"/>
      <w:sz w:val="16"/>
      <w:szCs w:val="16"/>
      <w:lang w:val="lt-LT"/>
    </w:rPr>
  </w:style>
  <w:style w:type="paragraph" w:styleId="Antrats">
    <w:name w:val="header"/>
    <w:basedOn w:val="prastasis"/>
    <w:link w:val="AntratsDiagrama"/>
    <w:uiPriority w:val="99"/>
    <w:rsid w:val="00F41647"/>
    <w:pPr>
      <w:tabs>
        <w:tab w:val="center" w:pos="4986"/>
        <w:tab w:val="right" w:pos="9972"/>
      </w:tabs>
    </w:pPr>
  </w:style>
  <w:style w:type="character" w:customStyle="1" w:styleId="AntratsDiagrama">
    <w:name w:val="Antraštės Diagrama"/>
    <w:basedOn w:val="Numatytasispastraiposriftas"/>
    <w:link w:val="Antrats"/>
    <w:uiPriority w:val="99"/>
    <w:rsid w:val="00F41647"/>
    <w:rPr>
      <w:lang w:val="lt-LT"/>
    </w:rPr>
  </w:style>
  <w:style w:type="paragraph" w:styleId="Porat">
    <w:name w:val="footer"/>
    <w:basedOn w:val="prastasis"/>
    <w:link w:val="PoratDiagrama"/>
    <w:rsid w:val="00F41647"/>
    <w:pPr>
      <w:tabs>
        <w:tab w:val="center" w:pos="4986"/>
        <w:tab w:val="right" w:pos="9972"/>
      </w:tabs>
    </w:pPr>
  </w:style>
  <w:style w:type="character" w:customStyle="1" w:styleId="PoratDiagrama">
    <w:name w:val="Poraštė Diagrama"/>
    <w:basedOn w:val="Numatytasispastraiposriftas"/>
    <w:link w:val="Porat"/>
    <w:rsid w:val="00F41647"/>
    <w:rPr>
      <w:lang w:val="lt-LT"/>
    </w:rPr>
  </w:style>
  <w:style w:type="paragraph" w:styleId="Debesliotekstas">
    <w:name w:val="Balloon Text"/>
    <w:basedOn w:val="prastasis"/>
    <w:link w:val="DebesliotekstasDiagrama"/>
    <w:rsid w:val="00F41647"/>
    <w:rPr>
      <w:rFonts w:ascii="Tahoma" w:hAnsi="Tahoma" w:cs="Tahoma"/>
      <w:sz w:val="16"/>
      <w:szCs w:val="16"/>
    </w:rPr>
  </w:style>
  <w:style w:type="character" w:customStyle="1" w:styleId="DebesliotekstasDiagrama">
    <w:name w:val="Debesėlio tekstas Diagrama"/>
    <w:basedOn w:val="Numatytasispastraiposriftas"/>
    <w:link w:val="Debesliotekstas"/>
    <w:rsid w:val="00F41647"/>
    <w:rPr>
      <w:rFonts w:ascii="Tahoma" w:hAnsi="Tahoma" w:cs="Tahoma"/>
      <w:sz w:val="16"/>
      <w:szCs w:val="16"/>
      <w:lang w:val="lt-LT"/>
    </w:rPr>
  </w:style>
  <w:style w:type="character" w:styleId="Hipersaitas">
    <w:name w:val="Hyperlink"/>
    <w:basedOn w:val="Numatytasispastraiposriftas"/>
    <w:rsid w:val="00F41647"/>
    <w:rPr>
      <w:color w:val="0000FF"/>
      <w:u w:val="single"/>
    </w:rPr>
  </w:style>
  <w:style w:type="character" w:customStyle="1" w:styleId="bigentry1">
    <w:name w:val="bigentry1"/>
    <w:basedOn w:val="Numatytasispastraiposriftas"/>
    <w:rsid w:val="00C73DF4"/>
  </w:style>
  <w:style w:type="paragraph" w:styleId="prastasiniatinklio">
    <w:name w:val="Normal (Web)"/>
    <w:basedOn w:val="prastasis"/>
    <w:uiPriority w:val="99"/>
    <w:rsid w:val="006E626E"/>
    <w:rPr>
      <w:szCs w:val="24"/>
    </w:rPr>
  </w:style>
  <w:style w:type="paragraph" w:styleId="Sraopastraipa">
    <w:name w:val="List Paragraph"/>
    <w:aliases w:val="List Paragraph21,Lentele,List not in Table,punktai,Table of contents numbered,Bullet,List Paragraph12,Buletai,lp1,Bullet 1,Use Case List Paragraph,List Paragraph111,Medium Grid 1 - Accent 21,List Paragraph,Sąrašo pastraipa.Bullet,punkt"/>
    <w:basedOn w:val="prastasis"/>
    <w:link w:val="SraopastraipaDiagrama"/>
    <w:uiPriority w:val="34"/>
    <w:qFormat/>
    <w:rsid w:val="00FD3D29"/>
    <w:pPr>
      <w:ind w:left="720"/>
      <w:contextualSpacing/>
    </w:pPr>
    <w:rPr>
      <w:sz w:val="20"/>
    </w:rPr>
  </w:style>
  <w:style w:type="character" w:customStyle="1" w:styleId="SraopastraipaDiagrama">
    <w:name w:val="Sąrašo pastraipa Diagrama"/>
    <w:aliases w:val="List Paragraph21 Diagrama,Lentele Diagrama,List not in Table Diagrama,punktai Diagrama,Table of contents numbered Diagrama,Bullet Diagrama,List Paragraph12 Diagrama,Buletai Diagrama,lp1 Diagrama,Bullet 1 Diagrama,punkt Diagrama"/>
    <w:link w:val="Sraopastraipa"/>
    <w:uiPriority w:val="34"/>
    <w:qFormat/>
    <w:locked/>
    <w:rsid w:val="00FD3D29"/>
  </w:style>
  <w:style w:type="paragraph" w:styleId="Betarp">
    <w:name w:val="No Spacing"/>
    <w:uiPriority w:val="1"/>
    <w:qFormat/>
    <w:rsid w:val="00B96D8C"/>
    <w:rPr>
      <w:rFonts w:eastAsia="SimSun"/>
      <w:sz w:val="24"/>
      <w:szCs w:val="24"/>
      <w:lang w:val="ru-RU" w:eastAsia="zh-CN"/>
    </w:rPr>
  </w:style>
  <w:style w:type="paragraph" w:customStyle="1" w:styleId="Default">
    <w:name w:val="Default"/>
    <w:rsid w:val="00357A6A"/>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080703">
      <w:bodyDiv w:val="1"/>
      <w:marLeft w:val="0"/>
      <w:marRight w:val="0"/>
      <w:marTop w:val="0"/>
      <w:marBottom w:val="0"/>
      <w:divBdr>
        <w:top w:val="none" w:sz="0" w:space="0" w:color="auto"/>
        <w:left w:val="none" w:sz="0" w:space="0" w:color="auto"/>
        <w:bottom w:val="none" w:sz="0" w:space="0" w:color="auto"/>
        <w:right w:val="none" w:sz="0" w:space="0" w:color="auto"/>
      </w:divBdr>
    </w:div>
    <w:div w:id="165437745">
      <w:bodyDiv w:val="1"/>
      <w:marLeft w:val="0"/>
      <w:marRight w:val="0"/>
      <w:marTop w:val="0"/>
      <w:marBottom w:val="0"/>
      <w:divBdr>
        <w:top w:val="none" w:sz="0" w:space="0" w:color="auto"/>
        <w:left w:val="none" w:sz="0" w:space="0" w:color="auto"/>
        <w:bottom w:val="none" w:sz="0" w:space="0" w:color="auto"/>
        <w:right w:val="none" w:sz="0" w:space="0" w:color="auto"/>
      </w:divBdr>
    </w:div>
    <w:div w:id="279265162">
      <w:bodyDiv w:val="1"/>
      <w:marLeft w:val="0"/>
      <w:marRight w:val="0"/>
      <w:marTop w:val="0"/>
      <w:marBottom w:val="0"/>
      <w:divBdr>
        <w:top w:val="none" w:sz="0" w:space="0" w:color="auto"/>
        <w:left w:val="none" w:sz="0" w:space="0" w:color="auto"/>
        <w:bottom w:val="none" w:sz="0" w:space="0" w:color="auto"/>
        <w:right w:val="none" w:sz="0" w:space="0" w:color="auto"/>
      </w:divBdr>
    </w:div>
    <w:div w:id="323164354">
      <w:bodyDiv w:val="1"/>
      <w:marLeft w:val="0"/>
      <w:marRight w:val="0"/>
      <w:marTop w:val="0"/>
      <w:marBottom w:val="0"/>
      <w:divBdr>
        <w:top w:val="none" w:sz="0" w:space="0" w:color="auto"/>
        <w:left w:val="none" w:sz="0" w:space="0" w:color="auto"/>
        <w:bottom w:val="none" w:sz="0" w:space="0" w:color="auto"/>
        <w:right w:val="none" w:sz="0" w:space="0" w:color="auto"/>
      </w:divBdr>
    </w:div>
    <w:div w:id="474953452">
      <w:bodyDiv w:val="1"/>
      <w:marLeft w:val="0"/>
      <w:marRight w:val="0"/>
      <w:marTop w:val="0"/>
      <w:marBottom w:val="0"/>
      <w:divBdr>
        <w:top w:val="none" w:sz="0" w:space="0" w:color="auto"/>
        <w:left w:val="none" w:sz="0" w:space="0" w:color="auto"/>
        <w:bottom w:val="none" w:sz="0" w:space="0" w:color="auto"/>
        <w:right w:val="none" w:sz="0" w:space="0" w:color="auto"/>
      </w:divBdr>
    </w:div>
    <w:div w:id="578832058">
      <w:bodyDiv w:val="1"/>
      <w:marLeft w:val="0"/>
      <w:marRight w:val="0"/>
      <w:marTop w:val="0"/>
      <w:marBottom w:val="0"/>
      <w:divBdr>
        <w:top w:val="none" w:sz="0" w:space="0" w:color="auto"/>
        <w:left w:val="none" w:sz="0" w:space="0" w:color="auto"/>
        <w:bottom w:val="none" w:sz="0" w:space="0" w:color="auto"/>
        <w:right w:val="none" w:sz="0" w:space="0" w:color="auto"/>
      </w:divBdr>
    </w:div>
    <w:div w:id="714964275">
      <w:bodyDiv w:val="1"/>
      <w:marLeft w:val="0"/>
      <w:marRight w:val="0"/>
      <w:marTop w:val="0"/>
      <w:marBottom w:val="0"/>
      <w:divBdr>
        <w:top w:val="none" w:sz="0" w:space="0" w:color="auto"/>
        <w:left w:val="none" w:sz="0" w:space="0" w:color="auto"/>
        <w:bottom w:val="none" w:sz="0" w:space="0" w:color="auto"/>
        <w:right w:val="none" w:sz="0" w:space="0" w:color="auto"/>
      </w:divBdr>
    </w:div>
    <w:div w:id="846288868">
      <w:bodyDiv w:val="1"/>
      <w:marLeft w:val="0"/>
      <w:marRight w:val="0"/>
      <w:marTop w:val="0"/>
      <w:marBottom w:val="0"/>
      <w:divBdr>
        <w:top w:val="none" w:sz="0" w:space="0" w:color="auto"/>
        <w:left w:val="none" w:sz="0" w:space="0" w:color="auto"/>
        <w:bottom w:val="none" w:sz="0" w:space="0" w:color="auto"/>
        <w:right w:val="none" w:sz="0" w:space="0" w:color="auto"/>
      </w:divBdr>
    </w:div>
    <w:div w:id="867836460">
      <w:bodyDiv w:val="1"/>
      <w:marLeft w:val="0"/>
      <w:marRight w:val="0"/>
      <w:marTop w:val="0"/>
      <w:marBottom w:val="0"/>
      <w:divBdr>
        <w:top w:val="none" w:sz="0" w:space="0" w:color="auto"/>
        <w:left w:val="none" w:sz="0" w:space="0" w:color="auto"/>
        <w:bottom w:val="none" w:sz="0" w:space="0" w:color="auto"/>
        <w:right w:val="none" w:sz="0" w:space="0" w:color="auto"/>
      </w:divBdr>
    </w:div>
    <w:div w:id="1108617560">
      <w:bodyDiv w:val="1"/>
      <w:marLeft w:val="0"/>
      <w:marRight w:val="0"/>
      <w:marTop w:val="0"/>
      <w:marBottom w:val="0"/>
      <w:divBdr>
        <w:top w:val="none" w:sz="0" w:space="0" w:color="auto"/>
        <w:left w:val="none" w:sz="0" w:space="0" w:color="auto"/>
        <w:bottom w:val="none" w:sz="0" w:space="0" w:color="auto"/>
        <w:right w:val="none" w:sz="0" w:space="0" w:color="auto"/>
      </w:divBdr>
    </w:div>
    <w:div w:id="1166748078">
      <w:bodyDiv w:val="1"/>
      <w:marLeft w:val="0"/>
      <w:marRight w:val="0"/>
      <w:marTop w:val="0"/>
      <w:marBottom w:val="0"/>
      <w:divBdr>
        <w:top w:val="none" w:sz="0" w:space="0" w:color="auto"/>
        <w:left w:val="none" w:sz="0" w:space="0" w:color="auto"/>
        <w:bottom w:val="none" w:sz="0" w:space="0" w:color="auto"/>
        <w:right w:val="none" w:sz="0" w:space="0" w:color="auto"/>
      </w:divBdr>
    </w:div>
    <w:div w:id="1325009782">
      <w:bodyDiv w:val="1"/>
      <w:marLeft w:val="0"/>
      <w:marRight w:val="0"/>
      <w:marTop w:val="0"/>
      <w:marBottom w:val="0"/>
      <w:divBdr>
        <w:top w:val="none" w:sz="0" w:space="0" w:color="auto"/>
        <w:left w:val="none" w:sz="0" w:space="0" w:color="auto"/>
        <w:bottom w:val="none" w:sz="0" w:space="0" w:color="auto"/>
        <w:right w:val="none" w:sz="0" w:space="0" w:color="auto"/>
      </w:divBdr>
    </w:div>
    <w:div w:id="1437477955">
      <w:bodyDiv w:val="1"/>
      <w:marLeft w:val="0"/>
      <w:marRight w:val="0"/>
      <w:marTop w:val="0"/>
      <w:marBottom w:val="0"/>
      <w:divBdr>
        <w:top w:val="none" w:sz="0" w:space="0" w:color="auto"/>
        <w:left w:val="none" w:sz="0" w:space="0" w:color="auto"/>
        <w:bottom w:val="none" w:sz="0" w:space="0" w:color="auto"/>
        <w:right w:val="none" w:sz="0" w:space="0" w:color="auto"/>
      </w:divBdr>
    </w:div>
    <w:div w:id="1439253437">
      <w:bodyDiv w:val="1"/>
      <w:marLeft w:val="0"/>
      <w:marRight w:val="0"/>
      <w:marTop w:val="0"/>
      <w:marBottom w:val="0"/>
      <w:divBdr>
        <w:top w:val="none" w:sz="0" w:space="0" w:color="auto"/>
        <w:left w:val="none" w:sz="0" w:space="0" w:color="auto"/>
        <w:bottom w:val="none" w:sz="0" w:space="0" w:color="auto"/>
        <w:right w:val="none" w:sz="0" w:space="0" w:color="auto"/>
      </w:divBdr>
    </w:div>
    <w:div w:id="1460415729">
      <w:bodyDiv w:val="1"/>
      <w:marLeft w:val="0"/>
      <w:marRight w:val="0"/>
      <w:marTop w:val="0"/>
      <w:marBottom w:val="0"/>
      <w:divBdr>
        <w:top w:val="none" w:sz="0" w:space="0" w:color="auto"/>
        <w:left w:val="none" w:sz="0" w:space="0" w:color="auto"/>
        <w:bottom w:val="none" w:sz="0" w:space="0" w:color="auto"/>
        <w:right w:val="none" w:sz="0" w:space="0" w:color="auto"/>
      </w:divBdr>
    </w:div>
    <w:div w:id="1528369177">
      <w:bodyDiv w:val="1"/>
      <w:marLeft w:val="0"/>
      <w:marRight w:val="0"/>
      <w:marTop w:val="0"/>
      <w:marBottom w:val="0"/>
      <w:divBdr>
        <w:top w:val="none" w:sz="0" w:space="0" w:color="auto"/>
        <w:left w:val="none" w:sz="0" w:space="0" w:color="auto"/>
        <w:bottom w:val="none" w:sz="0" w:space="0" w:color="auto"/>
        <w:right w:val="none" w:sz="0" w:space="0" w:color="auto"/>
      </w:divBdr>
    </w:div>
    <w:div w:id="1540895783">
      <w:bodyDiv w:val="1"/>
      <w:marLeft w:val="0"/>
      <w:marRight w:val="0"/>
      <w:marTop w:val="0"/>
      <w:marBottom w:val="0"/>
      <w:divBdr>
        <w:top w:val="none" w:sz="0" w:space="0" w:color="auto"/>
        <w:left w:val="none" w:sz="0" w:space="0" w:color="auto"/>
        <w:bottom w:val="none" w:sz="0" w:space="0" w:color="auto"/>
        <w:right w:val="none" w:sz="0" w:space="0" w:color="auto"/>
      </w:divBdr>
    </w:div>
    <w:div w:id="1679653131">
      <w:bodyDiv w:val="1"/>
      <w:marLeft w:val="0"/>
      <w:marRight w:val="0"/>
      <w:marTop w:val="0"/>
      <w:marBottom w:val="0"/>
      <w:divBdr>
        <w:top w:val="none" w:sz="0" w:space="0" w:color="auto"/>
        <w:left w:val="none" w:sz="0" w:space="0" w:color="auto"/>
        <w:bottom w:val="none" w:sz="0" w:space="0" w:color="auto"/>
        <w:right w:val="none" w:sz="0" w:space="0" w:color="auto"/>
      </w:divBdr>
    </w:div>
    <w:div w:id="1710378226">
      <w:bodyDiv w:val="1"/>
      <w:marLeft w:val="0"/>
      <w:marRight w:val="0"/>
      <w:marTop w:val="0"/>
      <w:marBottom w:val="0"/>
      <w:divBdr>
        <w:top w:val="none" w:sz="0" w:space="0" w:color="auto"/>
        <w:left w:val="none" w:sz="0" w:space="0" w:color="auto"/>
        <w:bottom w:val="none" w:sz="0" w:space="0" w:color="auto"/>
        <w:right w:val="none" w:sz="0" w:space="0" w:color="auto"/>
      </w:divBdr>
    </w:div>
    <w:div w:id="1749768292">
      <w:bodyDiv w:val="1"/>
      <w:marLeft w:val="0"/>
      <w:marRight w:val="0"/>
      <w:marTop w:val="0"/>
      <w:marBottom w:val="0"/>
      <w:divBdr>
        <w:top w:val="none" w:sz="0" w:space="0" w:color="auto"/>
        <w:left w:val="none" w:sz="0" w:space="0" w:color="auto"/>
        <w:bottom w:val="none" w:sz="0" w:space="0" w:color="auto"/>
        <w:right w:val="none" w:sz="0" w:space="0" w:color="auto"/>
      </w:divBdr>
    </w:div>
    <w:div w:id="1868054776">
      <w:bodyDiv w:val="1"/>
      <w:marLeft w:val="0"/>
      <w:marRight w:val="0"/>
      <w:marTop w:val="0"/>
      <w:marBottom w:val="0"/>
      <w:divBdr>
        <w:top w:val="none" w:sz="0" w:space="0" w:color="auto"/>
        <w:left w:val="none" w:sz="0" w:space="0" w:color="auto"/>
        <w:bottom w:val="none" w:sz="0" w:space="0" w:color="auto"/>
        <w:right w:val="none" w:sz="0" w:space="0" w:color="auto"/>
      </w:divBdr>
    </w:div>
    <w:div w:id="1873834015">
      <w:bodyDiv w:val="1"/>
      <w:marLeft w:val="0"/>
      <w:marRight w:val="0"/>
      <w:marTop w:val="0"/>
      <w:marBottom w:val="0"/>
      <w:divBdr>
        <w:top w:val="none" w:sz="0" w:space="0" w:color="auto"/>
        <w:left w:val="none" w:sz="0" w:space="0" w:color="auto"/>
        <w:bottom w:val="none" w:sz="0" w:space="0" w:color="auto"/>
        <w:right w:val="none" w:sz="0" w:space="0" w:color="auto"/>
      </w:divBdr>
    </w:div>
    <w:div w:id="2123382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hyperlink" Target="https://e-seimas.lrs.lt/portal/legalAct/lt/TAD/TAIS.403512/asr" TargetMode="External"/><Relationship Id="rId12"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Pages>
  <Words>3737</Words>
  <Characters>2131</Characters>
  <Application>Microsoft Office Word</Application>
  <DocSecurity>0</DocSecurity>
  <Lines>17</Lines>
  <Paragraphs>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&lt;Data&gt;  Nr</vt:lpstr>
      <vt:lpstr>&lt;Data&gt;  Nr</vt:lpstr>
    </vt:vector>
  </TitlesOfParts>
  <Company>SINTAGMA</Company>
  <LinksUpToDate>false</LinksUpToDate>
  <CharactersWithSpaces>5857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&lt;Data&gt;  Nr</dc:title>
  <dc:creator>-</dc:creator>
  <cp:lastModifiedBy>Milda Butkuvienė</cp:lastModifiedBy>
  <cp:revision>6</cp:revision>
  <dcterms:created xsi:type="dcterms:W3CDTF">2025-02-10T13:55:00Z</dcterms:created>
  <dcterms:modified xsi:type="dcterms:W3CDTF">2025-02-20T14:34:00Z</dcterms:modified>
</cp:coreProperties>
</file>